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AA" w:rsidRDefault="00C839AA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ИСКРОВСКОГО СЕЛЬСОВЕТА ЧЕРЕПАНОВСКОГО РАЙОНА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C839AA" w:rsidRDefault="00C839AA" w:rsidP="00C83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D64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2-я сессия)</w:t>
      </w:r>
    </w:p>
    <w:p w:rsidR="00C839AA" w:rsidRDefault="00C839AA" w:rsidP="00C83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9AA" w:rsidRDefault="00C839AA" w:rsidP="00C83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BD64D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BD64D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                                                                                       №1</w:t>
      </w:r>
    </w:p>
    <w:p w:rsidR="007B09E4" w:rsidRDefault="007B09E4" w:rsidP="00BE0712">
      <w:pPr>
        <w:tabs>
          <w:tab w:val="left" w:pos="4021"/>
          <w:tab w:val="center" w:pos="4677"/>
        </w:tabs>
        <w:spacing w:line="360" w:lineRule="auto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9063DD" w:rsidRPr="007B09E4" w:rsidRDefault="00BE0712" w:rsidP="00BE0712">
      <w:pPr>
        <w:tabs>
          <w:tab w:val="left" w:pos="4021"/>
          <w:tab w:val="center" w:pos="467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B09E4">
        <w:rPr>
          <w:rFonts w:ascii="Times New Roman" w:hAnsi="Times New Roman"/>
          <w:bCs/>
          <w:spacing w:val="-2"/>
          <w:sz w:val="28"/>
          <w:szCs w:val="28"/>
        </w:rPr>
        <w:t xml:space="preserve">О </w:t>
      </w:r>
      <w:r w:rsidR="009063DD" w:rsidRPr="007B09E4">
        <w:rPr>
          <w:rFonts w:ascii="Times New Roman" w:hAnsi="Times New Roman"/>
          <w:bCs/>
          <w:spacing w:val="-2"/>
          <w:sz w:val="28"/>
          <w:szCs w:val="28"/>
        </w:rPr>
        <w:t>Порядке ведения перечня видов муниципального контроля и органов местного самоуправления, уполномоченных на его осуществление, на территории  муниципального образования</w:t>
      </w:r>
      <w:r w:rsidRPr="007B09E4">
        <w:rPr>
          <w:rFonts w:ascii="Times New Roman" w:hAnsi="Times New Roman"/>
          <w:bCs/>
          <w:spacing w:val="-2"/>
          <w:sz w:val="28"/>
          <w:szCs w:val="28"/>
        </w:rPr>
        <w:t xml:space="preserve"> Искровского сельсовета</w:t>
      </w:r>
    </w:p>
    <w:p w:rsidR="009063DD" w:rsidRDefault="00BE0712" w:rsidP="002574A6">
      <w:pPr>
        <w:pStyle w:val="ConsPlusNormal"/>
        <w:ind w:firstLine="709"/>
        <w:jc w:val="both"/>
        <w:rPr>
          <w:sz w:val="28"/>
          <w:szCs w:val="28"/>
        </w:rPr>
      </w:pPr>
      <w:r w:rsidRPr="007B09E4">
        <w:rPr>
          <w:rFonts w:ascii="Times New Roman" w:hAnsi="Times New Roman" w:cs="Times New Roman"/>
          <w:sz w:val="28"/>
          <w:szCs w:val="28"/>
        </w:rPr>
        <w:t xml:space="preserve"> </w:t>
      </w:r>
      <w:r w:rsidR="002574A6">
        <w:rPr>
          <w:rFonts w:ascii="Times New Roman" w:hAnsi="Times New Roman" w:cs="Times New Roman"/>
          <w:sz w:val="28"/>
          <w:szCs w:val="28"/>
        </w:rPr>
        <w:t>В</w:t>
      </w:r>
      <w:r w:rsidRPr="007B09E4">
        <w:rPr>
          <w:rFonts w:ascii="Times New Roman" w:hAnsi="Times New Roman" w:cs="Times New Roman"/>
          <w:sz w:val="28"/>
          <w:szCs w:val="28"/>
        </w:rPr>
        <w:t xml:space="preserve"> </w:t>
      </w:r>
      <w:r w:rsidR="007B09E4" w:rsidRPr="007B09E4">
        <w:rPr>
          <w:rFonts w:ascii="Times New Roman" w:hAnsi="Times New Roman" w:cs="Times New Roman"/>
          <w:sz w:val="28"/>
          <w:szCs w:val="28"/>
        </w:rPr>
        <w:t xml:space="preserve">   </w:t>
      </w:r>
      <w:r w:rsidR="002574A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574A6">
        <w:rPr>
          <w:rFonts w:ascii="Times New Roman" w:hAnsi="Times New Roman" w:cs="Times New Roman"/>
          <w:sz w:val="28"/>
          <w:szCs w:val="26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2574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Искровского сельсовета, </w:t>
      </w:r>
      <w:r w:rsidR="007B09E4" w:rsidRPr="007B09E4">
        <w:rPr>
          <w:rFonts w:ascii="Times New Roman" w:hAnsi="Times New Roman" w:cs="Times New Roman"/>
          <w:sz w:val="28"/>
          <w:szCs w:val="28"/>
        </w:rPr>
        <w:t>Совет</w:t>
      </w:r>
      <w:r w:rsidR="007B09E4">
        <w:rPr>
          <w:rFonts w:ascii="Times New Roman" w:hAnsi="Times New Roman"/>
          <w:sz w:val="28"/>
          <w:szCs w:val="28"/>
        </w:rPr>
        <w:t xml:space="preserve"> депутатов Искровского сельсовета  </w:t>
      </w:r>
      <w:r w:rsidR="009063DD" w:rsidRPr="002574A6">
        <w:rPr>
          <w:rFonts w:ascii="Times New Roman" w:hAnsi="Times New Roman" w:cs="Times New Roman"/>
          <w:sz w:val="28"/>
          <w:szCs w:val="28"/>
        </w:rPr>
        <w:t>РЕШИЛ:</w:t>
      </w:r>
    </w:p>
    <w:p w:rsidR="009063DD" w:rsidRDefault="009063DD" w:rsidP="0016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</w:t>
      </w:r>
      <w:hyperlink w:anchor="Par32" w:history="1">
        <w:r>
          <w:rPr>
            <w:rStyle w:val="a7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его осуществление, на территории муниципального образования </w:t>
      </w:r>
      <w:r w:rsidR="007B09E4">
        <w:rPr>
          <w:rFonts w:ascii="Times New Roman" w:hAnsi="Times New Roman" w:cs="Times New Roman"/>
          <w:sz w:val="28"/>
          <w:szCs w:val="28"/>
        </w:rPr>
        <w:t>Искровского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672AA" w:rsidRPr="00C04AA6" w:rsidRDefault="001672AA" w:rsidP="001672AA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063DD">
        <w:rPr>
          <w:rFonts w:ascii="Times New Roman" w:hAnsi="Times New Roman"/>
          <w:sz w:val="28"/>
          <w:szCs w:val="28"/>
        </w:rPr>
        <w:t>2.</w:t>
      </w:r>
      <w:r w:rsidRPr="00C04AA6">
        <w:rPr>
          <w:sz w:val="28"/>
          <w:szCs w:val="28"/>
        </w:rPr>
        <w:t xml:space="preserve"> </w:t>
      </w:r>
      <w:r w:rsidRPr="001672AA">
        <w:rPr>
          <w:rFonts w:ascii="Times New Roman" w:hAnsi="Times New Roman"/>
          <w:sz w:val="28"/>
          <w:szCs w:val="28"/>
        </w:rPr>
        <w:t>Настоящее решение вступает в силу после опубликования (обнародования) в периодическом печатном издании органов местного самоуправления Искровского сельсовета «Искровский Вестник</w:t>
      </w:r>
      <w:r w:rsidRPr="00C04AA6">
        <w:rPr>
          <w:sz w:val="28"/>
          <w:szCs w:val="28"/>
        </w:rPr>
        <w:t>»</w:t>
      </w:r>
    </w:p>
    <w:p w:rsidR="009063DD" w:rsidRDefault="009063DD" w:rsidP="001672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9063DD" w:rsidRDefault="009063DD" w:rsidP="00906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3DD" w:rsidRDefault="009063DD" w:rsidP="00906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E9" w:rsidRPr="002574A6" w:rsidRDefault="00A265E9" w:rsidP="00A265E9">
      <w:pPr>
        <w:jc w:val="both"/>
        <w:rPr>
          <w:rFonts w:ascii="Times New Roman" w:hAnsi="Times New Roman"/>
          <w:sz w:val="28"/>
          <w:szCs w:val="28"/>
        </w:rPr>
      </w:pPr>
      <w:r w:rsidRPr="002574A6">
        <w:rPr>
          <w:rFonts w:ascii="Times New Roman" w:hAnsi="Times New Roman"/>
          <w:sz w:val="28"/>
          <w:szCs w:val="28"/>
        </w:rPr>
        <w:t>Глава                                                 Председатель Совета депутатов</w:t>
      </w:r>
    </w:p>
    <w:p w:rsidR="00A265E9" w:rsidRPr="002574A6" w:rsidRDefault="00A265E9" w:rsidP="00A265E9">
      <w:pPr>
        <w:jc w:val="both"/>
        <w:rPr>
          <w:rFonts w:ascii="Times New Roman" w:hAnsi="Times New Roman"/>
          <w:sz w:val="28"/>
          <w:szCs w:val="28"/>
        </w:rPr>
      </w:pPr>
      <w:r w:rsidRPr="002574A6">
        <w:rPr>
          <w:rFonts w:ascii="Times New Roman" w:hAnsi="Times New Roman"/>
          <w:sz w:val="28"/>
          <w:szCs w:val="28"/>
        </w:rPr>
        <w:t xml:space="preserve">Искровского сельсовета                      Искровского сельсовета      </w:t>
      </w:r>
    </w:p>
    <w:p w:rsidR="00A265E9" w:rsidRPr="002574A6" w:rsidRDefault="00A265E9" w:rsidP="00A265E9">
      <w:pPr>
        <w:jc w:val="both"/>
        <w:rPr>
          <w:rFonts w:ascii="Times New Roman" w:hAnsi="Times New Roman"/>
          <w:sz w:val="28"/>
          <w:szCs w:val="28"/>
        </w:rPr>
      </w:pPr>
      <w:r w:rsidRPr="002574A6">
        <w:rPr>
          <w:rFonts w:ascii="Times New Roman" w:hAnsi="Times New Roman"/>
          <w:sz w:val="28"/>
          <w:szCs w:val="28"/>
        </w:rPr>
        <w:t xml:space="preserve">Черепановского района                      Черепановского района          </w:t>
      </w:r>
    </w:p>
    <w:p w:rsidR="00A265E9" w:rsidRPr="002574A6" w:rsidRDefault="00A265E9" w:rsidP="00A265E9">
      <w:pPr>
        <w:jc w:val="both"/>
        <w:rPr>
          <w:rFonts w:ascii="Times New Roman" w:hAnsi="Times New Roman"/>
          <w:sz w:val="28"/>
          <w:szCs w:val="28"/>
        </w:rPr>
      </w:pPr>
      <w:r w:rsidRPr="002574A6">
        <w:rPr>
          <w:rFonts w:ascii="Times New Roman" w:hAnsi="Times New Roman"/>
          <w:sz w:val="28"/>
          <w:szCs w:val="28"/>
        </w:rPr>
        <w:t xml:space="preserve">Новосибирской области                     Новосибирской области        </w:t>
      </w:r>
    </w:p>
    <w:p w:rsidR="00A265E9" w:rsidRPr="002574A6" w:rsidRDefault="00A265E9" w:rsidP="00A265E9">
      <w:pPr>
        <w:jc w:val="center"/>
        <w:rPr>
          <w:rFonts w:ascii="Times New Roman" w:hAnsi="Times New Roman"/>
          <w:sz w:val="28"/>
          <w:szCs w:val="28"/>
        </w:rPr>
      </w:pPr>
      <w:r w:rsidRPr="002574A6">
        <w:rPr>
          <w:rFonts w:ascii="Times New Roman" w:hAnsi="Times New Roman"/>
          <w:sz w:val="28"/>
          <w:szCs w:val="28"/>
        </w:rPr>
        <w:t xml:space="preserve">                       С.Н. Мальцев                                   И.А. </w:t>
      </w:r>
      <w:proofErr w:type="spellStart"/>
      <w:r w:rsidRPr="002574A6">
        <w:rPr>
          <w:rFonts w:ascii="Times New Roman" w:hAnsi="Times New Roman"/>
          <w:sz w:val="28"/>
          <w:szCs w:val="28"/>
        </w:rPr>
        <w:t>Бершауэр</w:t>
      </w:r>
      <w:proofErr w:type="spellEnd"/>
    </w:p>
    <w:p w:rsidR="00A265E9" w:rsidRDefault="00A265E9" w:rsidP="00A265E9">
      <w:pPr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</w:t>
      </w:r>
    </w:p>
    <w:p w:rsidR="009063DD" w:rsidRPr="002574A6" w:rsidRDefault="00A265E9" w:rsidP="00B16FB9">
      <w:pPr>
        <w:pStyle w:val="a5"/>
        <w:rPr>
          <w:rFonts w:ascii="Times New Roman" w:hAnsi="Times New Roman"/>
          <w:sz w:val="24"/>
          <w:szCs w:val="24"/>
        </w:rPr>
      </w:pPr>
      <w:r>
        <w:rPr>
          <w:szCs w:val="28"/>
        </w:rPr>
        <w:lastRenderedPageBreak/>
        <w:t xml:space="preserve">      </w:t>
      </w:r>
      <w:r w:rsidR="00B16FB9">
        <w:rPr>
          <w:szCs w:val="28"/>
        </w:rPr>
        <w:t xml:space="preserve">                                                                                                                          </w:t>
      </w:r>
      <w:r w:rsidR="002574A6">
        <w:rPr>
          <w:rFonts w:ascii="Times New Roman" w:hAnsi="Times New Roman"/>
          <w:sz w:val="28"/>
          <w:szCs w:val="28"/>
        </w:rPr>
        <w:t xml:space="preserve">     </w:t>
      </w:r>
      <w:r w:rsidR="009063DD" w:rsidRPr="002574A6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063DD" w:rsidRPr="002574A6" w:rsidRDefault="009063DD" w:rsidP="009063DD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574A6">
        <w:rPr>
          <w:rFonts w:ascii="Times New Roman" w:hAnsi="Times New Roman"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его осуществление, на территории муниципального образования</w:t>
      </w:r>
      <w:r w:rsidR="002574A6">
        <w:rPr>
          <w:rFonts w:ascii="Times New Roman" w:hAnsi="Times New Roman"/>
          <w:sz w:val="28"/>
          <w:szCs w:val="28"/>
        </w:rPr>
        <w:t xml:space="preserve"> Искровского сельсовета</w:t>
      </w:r>
    </w:p>
    <w:p w:rsidR="009063DD" w:rsidRPr="002574A6" w:rsidRDefault="009063DD" w:rsidP="009063D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74A6">
        <w:rPr>
          <w:rFonts w:ascii="Times New Roman" w:hAnsi="Times New Roman"/>
          <w:sz w:val="28"/>
          <w:szCs w:val="28"/>
        </w:rPr>
        <w:t>Общие положения</w:t>
      </w:r>
    </w:p>
    <w:p w:rsidR="009063DD" w:rsidRDefault="009063DD" w:rsidP="00906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2574A6">
        <w:rPr>
          <w:rFonts w:ascii="Times New Roman" w:hAnsi="Times New Roman" w:cs="Times New Roman"/>
          <w:sz w:val="28"/>
          <w:szCs w:val="26"/>
        </w:rPr>
        <w:t>Искровского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Порядок) разработан в соответствии с </w:t>
      </w:r>
      <w:r>
        <w:rPr>
          <w:rFonts w:ascii="Times New Roman" w:hAnsi="Times New Roman" w:cs="Times New Roman"/>
          <w:sz w:val="28"/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6FB9">
        <w:rPr>
          <w:rFonts w:ascii="Times New Roman" w:hAnsi="Times New Roman" w:cs="Times New Roman"/>
          <w:sz w:val="28"/>
          <w:szCs w:val="28"/>
        </w:rPr>
        <w:t xml:space="preserve"> Искровского сельсовета.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9063DD" w:rsidRDefault="009063DD" w:rsidP="009063D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1.2. Порядок устанавливает процед</w:t>
      </w:r>
      <w:r>
        <w:rPr>
          <w:rFonts w:ascii="Times New Roman" w:hAnsi="Times New Roman" w:cs="Times New Roman"/>
          <w:sz w:val="28"/>
          <w:szCs w:val="28"/>
        </w:rPr>
        <w:t xml:space="preserve">уру </w:t>
      </w:r>
      <w:r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6FB9">
        <w:rPr>
          <w:rFonts w:ascii="Times New Roman" w:hAnsi="Times New Roman" w:cs="Times New Roman"/>
          <w:sz w:val="28"/>
          <w:szCs w:val="28"/>
        </w:rPr>
        <w:t>Искровского сельсовета</w:t>
      </w:r>
      <w:proofErr w:type="gramStart"/>
      <w:r w:rsidR="00B16FB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 – Перечень).</w:t>
      </w:r>
    </w:p>
    <w:p w:rsidR="009063DD" w:rsidRDefault="009063DD" w:rsidP="00906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Ведение Перечня осуществляется Администрацией муниципального образования </w:t>
      </w:r>
      <w:r w:rsidR="00B16FB9">
        <w:rPr>
          <w:rFonts w:ascii="Times New Roman" w:hAnsi="Times New Roman" w:cs="Times New Roman"/>
          <w:sz w:val="28"/>
          <w:szCs w:val="28"/>
        </w:rPr>
        <w:t>Искровского сельсовета.</w:t>
      </w:r>
    </w:p>
    <w:p w:rsidR="009063DD" w:rsidRDefault="009063DD" w:rsidP="00906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3DD" w:rsidRDefault="009063DD" w:rsidP="009063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9063DD" w:rsidRDefault="009063DD" w:rsidP="009063D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63DD" w:rsidRDefault="009063DD" w:rsidP="009063D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2.1. Перечень определяет виды </w:t>
      </w:r>
      <w:r>
        <w:rPr>
          <w:rFonts w:ascii="Times New Roman" w:hAnsi="Times New Roman" w:cs="Times New Roman"/>
          <w:sz w:val="28"/>
          <w:szCs w:val="26"/>
        </w:rPr>
        <w:t xml:space="preserve">муниципального контроля и органы местного самоуправления, уполномоченные на их осуществление,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6FB9">
        <w:rPr>
          <w:rFonts w:ascii="Times New Roman" w:hAnsi="Times New Roman" w:cs="Times New Roman"/>
          <w:sz w:val="28"/>
          <w:szCs w:val="28"/>
        </w:rPr>
        <w:t>Искровского сельсовета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9063DD" w:rsidRPr="00B16FB9" w:rsidRDefault="009063DD" w:rsidP="009063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6"/>
        </w:rPr>
        <w:t>2.2. </w:t>
      </w:r>
      <w:r w:rsidRPr="00B16FB9">
        <w:rPr>
          <w:rFonts w:ascii="Times New Roman" w:hAnsi="Times New Roman"/>
          <w:sz w:val="28"/>
          <w:szCs w:val="26"/>
        </w:rPr>
        <w:t xml:space="preserve">Ведение Перечня осуществляется на основании муниципального правового акта, </w:t>
      </w:r>
      <w:r w:rsidRPr="00B16FB9">
        <w:rPr>
          <w:rFonts w:ascii="Times New Roman" w:hAnsi="Times New Roman"/>
          <w:sz w:val="28"/>
          <w:szCs w:val="28"/>
        </w:rPr>
        <w:t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на его осуществление, по форме согласно приложению к Порядку.</w:t>
      </w:r>
    </w:p>
    <w:p w:rsidR="009063DD" w:rsidRDefault="009063DD" w:rsidP="009063DD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2.3. В Перечень включается следующая информация:</w:t>
      </w:r>
    </w:p>
    <w:p w:rsidR="009063DD" w:rsidRPr="00B16FB9" w:rsidRDefault="009063DD" w:rsidP="00B16F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 xml:space="preserve">наименование вида муниципального контроля, осуществляемого на территории муниципального образования </w:t>
      </w:r>
      <w:r w:rsidR="00B16FB9">
        <w:rPr>
          <w:rFonts w:ascii="Times New Roman" w:hAnsi="Times New Roman"/>
          <w:sz w:val="28"/>
          <w:szCs w:val="28"/>
        </w:rPr>
        <w:t xml:space="preserve"> Искровского сельсовета</w:t>
      </w:r>
      <w:r w:rsidRPr="00B16FB9">
        <w:rPr>
          <w:rFonts w:ascii="Times New Roman" w:hAnsi="Times New Roman"/>
          <w:sz w:val="28"/>
          <w:szCs w:val="28"/>
        </w:rPr>
        <w:t>;</w:t>
      </w:r>
    </w:p>
    <w:p w:rsidR="009063DD" w:rsidRPr="00B16FB9" w:rsidRDefault="009063DD" w:rsidP="009063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>наименование органа</w:t>
      </w:r>
      <w:r w:rsidRPr="00B16FB9">
        <w:rPr>
          <w:rFonts w:ascii="Times New Roman" w:hAnsi="Times New Roman"/>
          <w:sz w:val="28"/>
          <w:szCs w:val="26"/>
        </w:rPr>
        <w:t xml:space="preserve"> местного самоуправления, должностного лица, уполномоченного на осуществление соответствующего вида муниципального контроля;</w:t>
      </w:r>
    </w:p>
    <w:p w:rsidR="009063DD" w:rsidRDefault="009063DD" w:rsidP="009063D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16FB9">
        <w:rPr>
          <w:rFonts w:ascii="Times New Roman" w:hAnsi="Times New Roman"/>
          <w:sz w:val="28"/>
          <w:szCs w:val="28"/>
        </w:rPr>
        <w:lastRenderedPageBreak/>
        <w:t>реквизиты муниципальных нормативных правовых актов, регулирующих порядок осуществления соответствующих видов муниципального контроля (положения, административные регламенты</w:t>
      </w:r>
      <w:r>
        <w:rPr>
          <w:sz w:val="28"/>
          <w:szCs w:val="28"/>
        </w:rPr>
        <w:t>).</w:t>
      </w:r>
    </w:p>
    <w:p w:rsidR="009063DD" w:rsidRPr="00B16FB9" w:rsidRDefault="009063DD" w:rsidP="009063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16FB9">
        <w:rPr>
          <w:rFonts w:ascii="Times New Roman" w:hAnsi="Times New Roman"/>
          <w:sz w:val="28"/>
          <w:szCs w:val="28"/>
        </w:rPr>
        <w:t xml:space="preserve">Предложения по актуализации Перечня могут быть направлены </w:t>
      </w:r>
      <w:proofErr w:type="gramStart"/>
      <w:r w:rsidRPr="00B16FB9">
        <w:rPr>
          <w:rFonts w:ascii="Times New Roman" w:hAnsi="Times New Roman"/>
          <w:sz w:val="28"/>
          <w:szCs w:val="28"/>
        </w:rPr>
        <w:t>на</w:t>
      </w:r>
      <w:proofErr w:type="gramEnd"/>
      <w:r w:rsidRPr="00B16FB9">
        <w:rPr>
          <w:rFonts w:ascii="Times New Roman" w:hAnsi="Times New Roman"/>
          <w:sz w:val="28"/>
          <w:szCs w:val="28"/>
        </w:rPr>
        <w:t>:</w:t>
      </w:r>
    </w:p>
    <w:p w:rsidR="009063DD" w:rsidRPr="00B16FB9" w:rsidRDefault="009063DD" w:rsidP="00B16FB9">
      <w:pPr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>-включение в Перечень видов  муниципального контроля;</w:t>
      </w:r>
    </w:p>
    <w:p w:rsidR="009063DD" w:rsidRPr="00B16FB9" w:rsidRDefault="009063DD" w:rsidP="00B16FB9">
      <w:pPr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>-исключение из Перечня внесенных в него видов муниципального контроля;</w:t>
      </w:r>
    </w:p>
    <w:p w:rsidR="009063DD" w:rsidRPr="00B16FB9" w:rsidRDefault="009063DD" w:rsidP="00B16FB9">
      <w:pPr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>- корректировку (изменение, дополнение, удаление) информации, включенной в Перечень, в том числе в части наименования видов муниципального контроля, информации о должностных лицах, уполномоченных на их осуществление, и иной включенной в Перечень информации.</w:t>
      </w:r>
    </w:p>
    <w:p w:rsidR="009063DD" w:rsidRDefault="009063DD" w:rsidP="009063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6FB9">
        <w:rPr>
          <w:rFonts w:ascii="Times New Roman" w:hAnsi="Times New Roman"/>
          <w:sz w:val="28"/>
          <w:szCs w:val="28"/>
        </w:rPr>
        <w:t>.5. В случае принятия нормативных правовых актов, требующих внесения изменений в Перечень, предложения по актуализации Перечня направляются должностными лицами, уполномоченными на осуществление муниципального контроля, в администрацию в срок не более 10 рабочих дней со дня вступления в силу таких нормативных правовых актов</w:t>
      </w:r>
      <w:r>
        <w:rPr>
          <w:sz w:val="28"/>
          <w:szCs w:val="28"/>
        </w:rPr>
        <w:t>.</w:t>
      </w:r>
    </w:p>
    <w:p w:rsidR="009063DD" w:rsidRPr="00B16FB9" w:rsidRDefault="009063DD" w:rsidP="009063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>2.6.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9063DD" w:rsidRPr="00B16FB9" w:rsidRDefault="009063DD" w:rsidP="009063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>2.7. Ответственность за своевременность, полноту и достоверность направления в администрацию предложений по актуализации Перечня несут должностные лица, уполномоченные на осуществление муниципального контроля.</w:t>
      </w:r>
    </w:p>
    <w:p w:rsidR="009063DD" w:rsidRPr="00B16FB9" w:rsidRDefault="009063DD" w:rsidP="009063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>2.8. Администрация  в срок не более 30 дней рассматривает представленные должностными лицами предложения по актуализации Перечня и осуществляет соответствующую корректировку Перечня.</w:t>
      </w:r>
    </w:p>
    <w:p w:rsidR="009063DD" w:rsidRDefault="009063DD" w:rsidP="009063DD">
      <w:pPr>
        <w:ind w:firstLine="720"/>
        <w:jc w:val="both"/>
        <w:rPr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>2.9. Информация, включенная в Перечень, является общедоступной</w:t>
      </w:r>
      <w:r>
        <w:rPr>
          <w:sz w:val="28"/>
          <w:szCs w:val="28"/>
        </w:rPr>
        <w:t>.</w:t>
      </w:r>
    </w:p>
    <w:p w:rsidR="009063DD" w:rsidRPr="00B16FB9" w:rsidRDefault="009063DD" w:rsidP="009063D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16FB9">
        <w:rPr>
          <w:rFonts w:ascii="Times New Roman" w:hAnsi="Times New Roman"/>
          <w:sz w:val="28"/>
          <w:szCs w:val="28"/>
        </w:rPr>
        <w:t xml:space="preserve">2.10. Перечень подлежит размещению на официальном сайте муниципального образования </w:t>
      </w:r>
      <w:r w:rsidR="00B16FB9">
        <w:rPr>
          <w:rFonts w:ascii="Times New Roman" w:hAnsi="Times New Roman"/>
          <w:sz w:val="28"/>
          <w:szCs w:val="28"/>
        </w:rPr>
        <w:t>Искровского сельсовета</w:t>
      </w:r>
      <w:r w:rsidRPr="00B16FB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063DD" w:rsidRDefault="009063DD" w:rsidP="009063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63DD" w:rsidRPr="006B280F" w:rsidRDefault="009063DD" w:rsidP="009063DD">
      <w:pPr>
        <w:jc w:val="center"/>
        <w:rPr>
          <w:rFonts w:ascii="Times New Roman" w:hAnsi="Times New Roman"/>
          <w:sz w:val="28"/>
          <w:szCs w:val="28"/>
        </w:rPr>
      </w:pPr>
      <w:r w:rsidRPr="006B280F">
        <w:rPr>
          <w:rFonts w:ascii="Times New Roman" w:hAnsi="Times New Roman"/>
          <w:sz w:val="28"/>
          <w:szCs w:val="28"/>
        </w:rPr>
        <w:lastRenderedPageBreak/>
        <w:t>Форма перечня видов муниципального контроля и органов местного самоуправления, уполномоченных на его осуществление, на территории муниципального образования ____________________</w:t>
      </w:r>
    </w:p>
    <w:p w:rsidR="009063DD" w:rsidRDefault="009063DD" w:rsidP="009063DD">
      <w:pPr>
        <w:jc w:val="center"/>
        <w:rPr>
          <w:sz w:val="35"/>
          <w:szCs w:val="3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2636"/>
        <w:gridCol w:w="3060"/>
        <w:gridCol w:w="3060"/>
      </w:tblGrid>
      <w:tr w:rsidR="009063DD" w:rsidTr="009063D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DD" w:rsidRPr="006B280F" w:rsidRDefault="00906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80F">
              <w:rPr>
                <w:rFonts w:ascii="Times New Roman" w:hAnsi="Times New Roman"/>
              </w:rPr>
              <w:t>Наименование вида муниципального контроля</w:t>
            </w:r>
          </w:p>
          <w:p w:rsidR="009063DD" w:rsidRPr="006B280F" w:rsidRDefault="00906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8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DD" w:rsidRPr="006B280F" w:rsidRDefault="00906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80F">
              <w:rPr>
                <w:rFonts w:ascii="Times New Roman" w:hAnsi="Times New Roman"/>
              </w:rPr>
              <w:t>Наименование органа местного самоуправления, должностного лица, уполномоченного на осуществление соответствующего вида муниципального контроля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Pr="006B280F" w:rsidRDefault="009063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80F">
              <w:rPr>
                <w:rFonts w:ascii="Times New Roman" w:hAnsi="Times New Roman"/>
              </w:rPr>
              <w:t>Муниципальные нормативные правовые акты, регулирующие порядок осуществления соответствующих видов муниципального контроля (положения, административные регламенты).</w:t>
            </w:r>
          </w:p>
          <w:p w:rsidR="009063DD" w:rsidRPr="006B280F" w:rsidRDefault="00906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3DD" w:rsidTr="009063D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</w:p>
        </w:tc>
      </w:tr>
      <w:tr w:rsidR="009063DD" w:rsidTr="009063D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</w:p>
        </w:tc>
      </w:tr>
      <w:tr w:rsidR="009063DD" w:rsidTr="009063DD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D" w:rsidRDefault="009063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63DD" w:rsidRDefault="009063DD" w:rsidP="009063DD">
      <w:pPr>
        <w:jc w:val="both"/>
        <w:rPr>
          <w:sz w:val="24"/>
          <w:szCs w:val="24"/>
        </w:rPr>
      </w:pPr>
    </w:p>
    <w:p w:rsidR="009063DD" w:rsidRDefault="009063DD" w:rsidP="009063DD"/>
    <w:p w:rsidR="009063DD" w:rsidRDefault="009063DD" w:rsidP="009063DD">
      <w:pPr>
        <w:ind w:left="3960"/>
        <w:rPr>
          <w:sz w:val="28"/>
          <w:szCs w:val="28"/>
        </w:rPr>
      </w:pPr>
    </w:p>
    <w:p w:rsidR="009063DD" w:rsidRDefault="009063DD" w:rsidP="009063DD">
      <w:pPr>
        <w:rPr>
          <w:sz w:val="24"/>
          <w:szCs w:val="24"/>
          <w:lang w:eastAsia="ru-RU"/>
        </w:rPr>
      </w:pPr>
    </w:p>
    <w:p w:rsidR="000F2349" w:rsidRDefault="000F2349" w:rsidP="000F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349" w:rsidRDefault="000F2349" w:rsidP="00C83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начале формирования избирательной комиссии </w:t>
      </w:r>
      <w:r w:rsidR="00C839AA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</w:p>
    <w:p w:rsidR="00C839AA" w:rsidRPr="00C839AA" w:rsidRDefault="00C839AA" w:rsidP="00C83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2349" w:rsidRDefault="00C839AA" w:rsidP="000F2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истечением 17 августа 2017 года </w:t>
      </w:r>
      <w:r w:rsidR="000F2349">
        <w:rPr>
          <w:rFonts w:ascii="Times New Roman" w:hAnsi="Times New Roman"/>
          <w:sz w:val="28"/>
          <w:szCs w:val="28"/>
        </w:rPr>
        <w:t xml:space="preserve">срока полномочий </w:t>
      </w:r>
      <w:r w:rsidR="000F2349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 w:rsidR="000F2349">
        <w:rPr>
          <w:rFonts w:ascii="Times New Roman" w:hAnsi="Times New Roman"/>
          <w:sz w:val="28"/>
          <w:szCs w:val="28"/>
        </w:rPr>
        <w:t xml:space="preserve"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</w:t>
      </w:r>
      <w:r>
        <w:rPr>
          <w:rFonts w:ascii="Times New Roman" w:hAnsi="Times New Roman"/>
          <w:sz w:val="28"/>
          <w:szCs w:val="28"/>
        </w:rPr>
        <w:t xml:space="preserve">33 </w:t>
      </w:r>
      <w:r w:rsidR="000F2349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bCs/>
          <w:sz w:val="28"/>
          <w:szCs w:val="28"/>
        </w:rPr>
        <w:t>Искровского сельсовета Черепановского района Новосибирской области</w:t>
      </w:r>
      <w:r w:rsidR="000F2349">
        <w:rPr>
          <w:rFonts w:ascii="Times New Roman" w:hAnsi="Times New Roman"/>
          <w:bCs/>
          <w:sz w:val="28"/>
          <w:szCs w:val="28"/>
        </w:rPr>
        <w:t xml:space="preserve">, </w:t>
      </w:r>
      <w:r w:rsidR="000F2349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</w:p>
    <w:p w:rsidR="000F2349" w:rsidRDefault="000F2349" w:rsidP="000F23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F2349" w:rsidRPr="00E20B94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0B94">
        <w:rPr>
          <w:rFonts w:ascii="Times New Roman" w:hAnsi="Times New Roman"/>
          <w:sz w:val="28"/>
          <w:szCs w:val="28"/>
        </w:rPr>
        <w:lastRenderedPageBreak/>
        <w:t xml:space="preserve">1. Начать процедуру формирования </w:t>
      </w:r>
      <w:r w:rsidRPr="00E20B94">
        <w:rPr>
          <w:rFonts w:ascii="Times New Roman" w:hAnsi="Times New Roman"/>
          <w:bCs/>
          <w:sz w:val="28"/>
          <w:szCs w:val="28"/>
        </w:rPr>
        <w:t>избирательной комиссии</w:t>
      </w:r>
      <w:r w:rsidR="00C839AA" w:rsidRP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 w:rsidRPr="00E20B94">
        <w:rPr>
          <w:rFonts w:ascii="Times New Roman" w:hAnsi="Times New Roman"/>
          <w:bCs/>
          <w:sz w:val="28"/>
          <w:szCs w:val="28"/>
        </w:rPr>
        <w:t xml:space="preserve">в количестве </w:t>
      </w:r>
      <w:r w:rsidR="00C839AA" w:rsidRPr="00E20B94">
        <w:rPr>
          <w:rFonts w:ascii="Times New Roman" w:hAnsi="Times New Roman"/>
          <w:bCs/>
          <w:sz w:val="28"/>
          <w:szCs w:val="28"/>
        </w:rPr>
        <w:t>6</w:t>
      </w:r>
      <w:r w:rsidRPr="00E20B94">
        <w:rPr>
          <w:rFonts w:ascii="Times New Roman" w:hAnsi="Times New Roman"/>
          <w:bCs/>
          <w:sz w:val="28"/>
          <w:szCs w:val="28"/>
        </w:rPr>
        <w:t xml:space="preserve"> членов избирательной комиссии </w:t>
      </w:r>
      <w:r w:rsidR="00C839AA" w:rsidRP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 w:rsidRPr="00E20B94">
        <w:rPr>
          <w:rFonts w:ascii="Times New Roman" w:hAnsi="Times New Roman"/>
          <w:bCs/>
          <w:sz w:val="28"/>
          <w:szCs w:val="28"/>
        </w:rPr>
        <w:t>с правом решающего голоса</w:t>
      </w:r>
      <w:r w:rsidRPr="00E20B94">
        <w:rPr>
          <w:rFonts w:ascii="Times New Roman" w:hAnsi="Times New Roman"/>
          <w:sz w:val="28"/>
          <w:szCs w:val="28"/>
        </w:rPr>
        <w:t>.</w:t>
      </w:r>
    </w:p>
    <w:p w:rsidR="000F2349" w:rsidRPr="00E20B94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0B94">
        <w:rPr>
          <w:rFonts w:ascii="Times New Roman" w:hAnsi="Times New Roman"/>
          <w:sz w:val="28"/>
          <w:szCs w:val="28"/>
        </w:rPr>
        <w:t xml:space="preserve">2. Установить срок приема предложений Советом депутатов </w:t>
      </w:r>
      <w:r w:rsidR="00E20B94" w:rsidRPr="00E20B94">
        <w:rPr>
          <w:rFonts w:ascii="Times New Roman" w:hAnsi="Times New Roman"/>
          <w:sz w:val="28"/>
          <w:szCs w:val="28"/>
        </w:rPr>
        <w:t xml:space="preserve">Искровского сельсовета Черепановского района Новосибирской области </w:t>
      </w:r>
      <w:r w:rsidRPr="00E20B94">
        <w:rPr>
          <w:rFonts w:ascii="Times New Roman" w:hAnsi="Times New Roman"/>
          <w:sz w:val="28"/>
          <w:szCs w:val="28"/>
        </w:rPr>
        <w:t xml:space="preserve">по составу </w:t>
      </w:r>
      <w:r w:rsidRPr="00E20B94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E20B94" w:rsidRP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 w:rsidRPr="00E20B94">
        <w:rPr>
          <w:rFonts w:ascii="Times New Roman" w:hAnsi="Times New Roman"/>
          <w:sz w:val="28"/>
          <w:szCs w:val="28"/>
        </w:rPr>
        <w:t xml:space="preserve">с </w:t>
      </w:r>
      <w:r w:rsidR="00E20B94">
        <w:rPr>
          <w:rFonts w:ascii="Times New Roman" w:hAnsi="Times New Roman"/>
          <w:sz w:val="28"/>
          <w:szCs w:val="28"/>
        </w:rPr>
        <w:t xml:space="preserve">27 июня 2017г </w:t>
      </w:r>
      <w:r w:rsidRPr="00E20B94">
        <w:rPr>
          <w:rFonts w:ascii="Times New Roman" w:hAnsi="Times New Roman"/>
          <w:sz w:val="28"/>
          <w:szCs w:val="28"/>
        </w:rPr>
        <w:t xml:space="preserve"> по </w:t>
      </w:r>
      <w:r w:rsidR="00E20B94">
        <w:rPr>
          <w:rFonts w:ascii="Times New Roman" w:hAnsi="Times New Roman"/>
          <w:sz w:val="28"/>
          <w:szCs w:val="28"/>
        </w:rPr>
        <w:t>26 июля 2017г.</w:t>
      </w:r>
    </w:p>
    <w:p w:rsidR="000F2349" w:rsidRPr="00E20B94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rFonts w:ascii="Times New Roman" w:hAnsi="Times New Roman"/>
          <w:bCs/>
          <w:sz w:val="28"/>
          <w:szCs w:val="28"/>
        </w:rPr>
        <w:t>избирательной комиссии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0F2349" w:rsidRPr="00E20B94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Утвердить текст сообщения Совета депутатов </w:t>
      </w:r>
      <w:r w:rsidR="00E20B94">
        <w:rPr>
          <w:rFonts w:ascii="Times New Roman" w:hAnsi="Times New Roman"/>
          <w:sz w:val="28"/>
          <w:szCs w:val="28"/>
        </w:rPr>
        <w:t>Искровск</w:t>
      </w:r>
      <w:r>
        <w:rPr>
          <w:rFonts w:ascii="Times New Roman" w:hAnsi="Times New Roman"/>
          <w:sz w:val="28"/>
          <w:szCs w:val="28"/>
        </w:rPr>
        <w:t>о</w:t>
      </w:r>
      <w:r w:rsidR="00E20B94">
        <w:rPr>
          <w:rFonts w:ascii="Times New Roman" w:hAnsi="Times New Roman"/>
          <w:sz w:val="28"/>
          <w:szCs w:val="28"/>
        </w:rPr>
        <w:t>го сельсовета Черепановского района Новосибирской области о</w:t>
      </w:r>
      <w:r>
        <w:rPr>
          <w:rFonts w:ascii="Times New Roman" w:hAnsi="Times New Roman"/>
          <w:sz w:val="28"/>
          <w:szCs w:val="28"/>
        </w:rPr>
        <w:t xml:space="preserve">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и сроке приема предложений</w:t>
      </w:r>
      <w:r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0F2349" w:rsidRDefault="000F2349" w:rsidP="00E2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указанное в пункте 4 настоящего решения в </w:t>
      </w:r>
      <w:r w:rsidR="00E20B94">
        <w:rPr>
          <w:rFonts w:ascii="Times New Roman" w:hAnsi="Times New Roman"/>
          <w:sz w:val="28"/>
          <w:szCs w:val="28"/>
        </w:rPr>
        <w:t>газете «Искровский вестник».</w:t>
      </w:r>
    </w:p>
    <w:p w:rsidR="000F2349" w:rsidRPr="007409F9" w:rsidRDefault="000F2349" w:rsidP="0074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предыдущего состава, территориальной избирательной комиссии </w:t>
      </w:r>
      <w:r w:rsidR="00E20B94">
        <w:rPr>
          <w:rFonts w:ascii="Times New Roman" w:hAnsi="Times New Roman"/>
          <w:sz w:val="28"/>
          <w:szCs w:val="28"/>
        </w:rPr>
        <w:t>Черепановского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депутатов </w:t>
      </w:r>
      <w:r w:rsidR="00E20B94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предложения по кандидатурам в члены избирательной комиссии с правом решающего голоса в сроки, установленные пунктом 2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решения.</w:t>
      </w:r>
    </w:p>
    <w:p w:rsidR="000F2349" w:rsidRDefault="000F2349" w:rsidP="00740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jc w:val="both"/>
      </w:pPr>
    </w:p>
    <w:p w:rsidR="00CD73FC" w:rsidRPr="007409F9" w:rsidRDefault="007409F9" w:rsidP="007409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409F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34841" w:rsidRDefault="007409F9" w:rsidP="007409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409F9">
        <w:rPr>
          <w:rFonts w:ascii="Times New Roman" w:hAnsi="Times New Roman"/>
          <w:sz w:val="28"/>
          <w:szCs w:val="28"/>
        </w:rPr>
        <w:t>Искровского сельсовета</w:t>
      </w:r>
    </w:p>
    <w:p w:rsidR="007409F9" w:rsidRDefault="00634841" w:rsidP="007409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7409F9">
        <w:rPr>
          <w:rFonts w:ascii="Times New Roman" w:hAnsi="Times New Roman"/>
          <w:sz w:val="28"/>
          <w:szCs w:val="28"/>
        </w:rPr>
        <w:t>Бершауэр</w:t>
      </w:r>
      <w:proofErr w:type="spellEnd"/>
      <w:r w:rsidR="007409F9">
        <w:rPr>
          <w:rFonts w:ascii="Times New Roman" w:hAnsi="Times New Roman"/>
          <w:sz w:val="28"/>
          <w:szCs w:val="28"/>
        </w:rPr>
        <w:t xml:space="preserve"> И.А.</w:t>
      </w: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tabs>
          <w:tab w:val="left" w:pos="8572"/>
        </w:tabs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tabs>
          <w:tab w:val="left" w:pos="8572"/>
        </w:tabs>
        <w:jc w:val="right"/>
        <w:rPr>
          <w:rFonts w:ascii="Times New Roman" w:hAnsi="Times New Roman"/>
          <w:sz w:val="24"/>
          <w:szCs w:val="24"/>
        </w:rPr>
      </w:pPr>
      <w:r w:rsidRPr="007409F9">
        <w:rPr>
          <w:rFonts w:ascii="Times New Roman" w:hAnsi="Times New Roman"/>
          <w:sz w:val="24"/>
          <w:szCs w:val="24"/>
        </w:rPr>
        <w:t>Приложение №1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УТВЕРЖДЕН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Решением 22-й сессии Совета депутатов Искровского сельсовета Черепановского района Новосибирской области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пятого созыва</w:t>
      </w:r>
    </w:p>
    <w:p w:rsidR="007409F9" w:rsidRPr="007409F9" w:rsidRDefault="007409F9" w:rsidP="007409F9">
      <w:pPr>
        <w:pStyle w:val="a5"/>
        <w:ind w:left="4820" w:right="-1" w:hanging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7409F9">
        <w:rPr>
          <w:rFonts w:ascii="Times New Roman" w:hAnsi="Times New Roman"/>
          <w:kern w:val="32"/>
          <w:sz w:val="24"/>
          <w:szCs w:val="24"/>
        </w:rPr>
        <w:t>от</w:t>
      </w:r>
      <w:r w:rsidRPr="007409F9">
        <w:rPr>
          <w:rFonts w:ascii="Times New Roman" w:hAnsi="Times New Roman"/>
          <w:bCs/>
          <w:kern w:val="32"/>
          <w:sz w:val="24"/>
          <w:szCs w:val="24"/>
        </w:rPr>
        <w:t>26 июня 2017</w:t>
      </w:r>
      <w:r w:rsidRPr="007409F9">
        <w:rPr>
          <w:rFonts w:ascii="Times New Roman" w:hAnsi="Times New Roman"/>
          <w:kern w:val="32"/>
          <w:sz w:val="24"/>
          <w:szCs w:val="24"/>
        </w:rPr>
        <w:t xml:space="preserve"> года№ 1</w:t>
      </w:r>
    </w:p>
    <w:p w:rsidR="007409F9" w:rsidRPr="0040464E" w:rsidRDefault="007409F9" w:rsidP="007409F9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7409F9" w:rsidRPr="0040464E" w:rsidRDefault="007409F9" w:rsidP="007409F9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ПЕРЕЧЕНЬ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ПО КАНДИДАТУРАМ В СОСТАВ ИЗБИРАТЕЛЬН</w:t>
      </w:r>
      <w:r>
        <w:rPr>
          <w:rFonts w:ascii="Times New Roman" w:hAnsi="Times New Roman"/>
          <w:sz w:val="28"/>
          <w:szCs w:val="28"/>
        </w:rPr>
        <w:t>ОЙ КОМИССИИ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</w:t>
      </w:r>
      <w:r w:rsidRPr="00E4521C">
        <w:rPr>
          <w:rFonts w:ascii="Times New Roman" w:hAnsi="Times New Roman"/>
          <w:sz w:val="28"/>
          <w:szCs w:val="28"/>
        </w:rPr>
        <w:lastRenderedPageBreak/>
        <w:t>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E4521C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E4521C">
          <w:rPr>
            <w:rFonts w:ascii="Times New Roman" w:hAnsi="Times New Roman"/>
            <w:sz w:val="28"/>
            <w:szCs w:val="28"/>
          </w:rPr>
          <w:t>пункте 2</w:t>
        </w:r>
      </w:hyperlink>
      <w:r w:rsidRPr="00E4521C"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7409F9" w:rsidRPr="00E4521C" w:rsidRDefault="007409F9" w:rsidP="007409F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избирательных комиссий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7409F9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7409F9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Times New Roman" w:hAnsi="Times New Roman"/>
          <w:sz w:val="28"/>
          <w:szCs w:val="28"/>
        </w:rPr>
        <w:t>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</w:t>
      </w:r>
      <w:r w:rsidRPr="00E4521C">
        <w:rPr>
          <w:rFonts w:ascii="Times New Roman" w:hAnsi="Times New Roman"/>
          <w:sz w:val="28"/>
          <w:szCs w:val="28"/>
        </w:rPr>
        <w:lastRenderedPageBreak/>
        <w:t>жительства лица, кандидатура которого предложена в состав избирательной комиссии.</w:t>
      </w:r>
    </w:p>
    <w:p w:rsidR="007409F9" w:rsidRPr="00E4521C" w:rsidRDefault="007409F9" w:rsidP="007409F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E4521C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(суказанием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1C">
        <w:rPr>
          <w:rFonts w:ascii="Times New Roman" w:hAnsi="Times New Roman"/>
          <w:sz w:val="28"/>
          <w:szCs w:val="28"/>
        </w:rPr>
        <w:t>наименования учебного заведения), домохозяйка, временно неработающий).</w:t>
      </w:r>
      <w:proofErr w:type="gramEnd"/>
    </w:p>
    <w:p w:rsidR="007409F9" w:rsidRDefault="007409F9" w:rsidP="007409F9">
      <w:pPr>
        <w:tabs>
          <w:tab w:val="left" w:pos="8572"/>
        </w:tabs>
        <w:jc w:val="right"/>
        <w:rPr>
          <w:rFonts w:ascii="Times New Roman" w:hAnsi="Times New Roman"/>
        </w:rPr>
      </w:pPr>
    </w:p>
    <w:p w:rsidR="007409F9" w:rsidRPr="007409F9" w:rsidRDefault="007409F9" w:rsidP="007409F9">
      <w:pPr>
        <w:rPr>
          <w:rFonts w:ascii="Times New Roman" w:hAnsi="Times New Roman"/>
        </w:rPr>
      </w:pPr>
    </w:p>
    <w:p w:rsidR="007409F9" w:rsidRPr="007409F9" w:rsidRDefault="007409F9" w:rsidP="007409F9">
      <w:pPr>
        <w:rPr>
          <w:rFonts w:ascii="Times New Roman" w:hAnsi="Times New Roman"/>
        </w:rPr>
      </w:pPr>
    </w:p>
    <w:p w:rsidR="007409F9" w:rsidRDefault="007409F9" w:rsidP="007409F9">
      <w:pPr>
        <w:rPr>
          <w:rFonts w:ascii="Times New Roman" w:hAnsi="Times New Roman"/>
        </w:rPr>
      </w:pPr>
    </w:p>
    <w:p w:rsidR="007409F9" w:rsidRDefault="007409F9" w:rsidP="007409F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9F9" w:rsidRDefault="007409F9" w:rsidP="007409F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9F9" w:rsidRDefault="007409F9" w:rsidP="007409F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9F9" w:rsidRDefault="007409F9" w:rsidP="007409F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09F9" w:rsidRDefault="007409F9" w:rsidP="007409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409F9" w:rsidRPr="007409F9" w:rsidRDefault="007409F9" w:rsidP="007409F9">
      <w:pPr>
        <w:pStyle w:val="ConsPlusNormal"/>
        <w:ind w:left="48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09F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УТВЕРЖДЕН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Решением 22-й сессии Совета депутатов Искровского сельсовета Черепановского района Новосибирской области</w:t>
      </w:r>
    </w:p>
    <w:p w:rsidR="007409F9" w:rsidRPr="007409F9" w:rsidRDefault="007409F9" w:rsidP="007409F9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7409F9">
        <w:rPr>
          <w:rFonts w:ascii="Times New Roman" w:hAnsi="Times New Roman"/>
          <w:bCs/>
          <w:sz w:val="24"/>
          <w:szCs w:val="24"/>
        </w:rPr>
        <w:t>пятого созыва</w:t>
      </w:r>
    </w:p>
    <w:p w:rsidR="007409F9" w:rsidRPr="007409F9" w:rsidRDefault="007409F9" w:rsidP="007409F9">
      <w:pPr>
        <w:pStyle w:val="a5"/>
        <w:ind w:left="4820" w:right="-1" w:hanging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7409F9">
        <w:rPr>
          <w:rFonts w:ascii="Times New Roman" w:hAnsi="Times New Roman"/>
          <w:kern w:val="32"/>
          <w:sz w:val="24"/>
          <w:szCs w:val="24"/>
        </w:rPr>
        <w:t>от</w:t>
      </w:r>
      <w:r w:rsidRPr="007409F9">
        <w:rPr>
          <w:rFonts w:ascii="Times New Roman" w:hAnsi="Times New Roman"/>
          <w:bCs/>
          <w:kern w:val="32"/>
          <w:sz w:val="24"/>
          <w:szCs w:val="24"/>
        </w:rPr>
        <w:t xml:space="preserve"> 26 июня 2017</w:t>
      </w:r>
      <w:r w:rsidRPr="007409F9">
        <w:rPr>
          <w:rFonts w:ascii="Times New Roman" w:hAnsi="Times New Roman"/>
          <w:kern w:val="32"/>
          <w:sz w:val="24"/>
          <w:szCs w:val="24"/>
        </w:rPr>
        <w:t xml:space="preserve"> года№ 1</w:t>
      </w:r>
    </w:p>
    <w:p w:rsidR="007409F9" w:rsidRPr="0040464E" w:rsidRDefault="007409F9" w:rsidP="006F0C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3" w:name="_GoBack"/>
      <w:bookmarkEnd w:id="3"/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формирования </w:t>
      </w:r>
      <w:r w:rsidRPr="00A05750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Pr="007409F9">
        <w:rPr>
          <w:rFonts w:ascii="Times New Roman" w:hAnsi="Times New Roman"/>
          <w:b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 пятого созыва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bCs/>
          <w:sz w:val="28"/>
          <w:szCs w:val="28"/>
        </w:rPr>
        <w:t xml:space="preserve">Искровского сельсовета Черепановского района Новосибирской области </w:t>
      </w:r>
      <w:r w:rsidRPr="0041215C">
        <w:rPr>
          <w:rFonts w:ascii="Times New Roman" w:hAnsi="Times New Roman"/>
          <w:sz w:val="28"/>
          <w:szCs w:val="28"/>
        </w:rPr>
        <w:t xml:space="preserve">в составе </w:t>
      </w:r>
      <w:r>
        <w:rPr>
          <w:rFonts w:ascii="Times New Roman" w:hAnsi="Times New Roman"/>
          <w:sz w:val="28"/>
          <w:szCs w:val="28"/>
        </w:rPr>
        <w:t>6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правом решающего голоса.</w:t>
      </w:r>
    </w:p>
    <w:p w:rsidR="006F0CF1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lastRenderedPageBreak/>
        <w:t xml:space="preserve">Прием документов осуществляется после опубликования настоящего сообщения в период с </w:t>
      </w:r>
      <w:r w:rsidR="006F0CF1">
        <w:rPr>
          <w:rFonts w:ascii="Times New Roman" w:hAnsi="Times New Roman"/>
          <w:sz w:val="28"/>
          <w:szCs w:val="28"/>
        </w:rPr>
        <w:t>27 июня 2017 г</w:t>
      </w:r>
      <w:r w:rsidRPr="0041215C">
        <w:rPr>
          <w:rFonts w:ascii="Times New Roman" w:hAnsi="Times New Roman"/>
          <w:sz w:val="28"/>
          <w:szCs w:val="28"/>
        </w:rPr>
        <w:t xml:space="preserve"> по </w:t>
      </w:r>
      <w:r w:rsidR="006F0CF1">
        <w:rPr>
          <w:rFonts w:ascii="Times New Roman" w:hAnsi="Times New Roman"/>
          <w:sz w:val="28"/>
          <w:szCs w:val="28"/>
        </w:rPr>
        <w:t>26 июля 2017г</w:t>
      </w:r>
      <w:r w:rsidRPr="0040464E">
        <w:rPr>
          <w:rFonts w:ascii="Times New Roman" w:hAnsi="Times New Roman"/>
          <w:sz w:val="28"/>
          <w:szCs w:val="28"/>
        </w:rPr>
        <w:t xml:space="preserve">в рабочие дни </w:t>
      </w:r>
    </w:p>
    <w:p w:rsidR="007409F9" w:rsidRPr="0041215C" w:rsidRDefault="007409F9" w:rsidP="006F0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с </w:t>
      </w:r>
      <w:r w:rsidR="006F0CF1">
        <w:rPr>
          <w:rFonts w:ascii="Times New Roman" w:hAnsi="Times New Roman"/>
          <w:sz w:val="28"/>
          <w:szCs w:val="28"/>
        </w:rPr>
        <w:t xml:space="preserve">900 </w:t>
      </w:r>
      <w:r w:rsidRPr="0040464E">
        <w:rPr>
          <w:rFonts w:ascii="Times New Roman" w:hAnsi="Times New Roman"/>
          <w:sz w:val="28"/>
          <w:szCs w:val="28"/>
        </w:rPr>
        <w:t xml:space="preserve">до </w:t>
      </w:r>
      <w:r w:rsidR="006F0CF1">
        <w:rPr>
          <w:rFonts w:ascii="Times New Roman" w:hAnsi="Times New Roman"/>
          <w:sz w:val="28"/>
          <w:szCs w:val="28"/>
        </w:rPr>
        <w:t xml:space="preserve">17 00 </w:t>
      </w:r>
      <w:r w:rsidRPr="0040464E">
        <w:rPr>
          <w:rFonts w:ascii="Times New Roman" w:hAnsi="Times New Roman"/>
          <w:sz w:val="28"/>
          <w:szCs w:val="28"/>
        </w:rPr>
        <w:t xml:space="preserve">часов (обеденный перерыв с </w:t>
      </w:r>
      <w:r w:rsidR="006F0CF1">
        <w:rPr>
          <w:rFonts w:ascii="Times New Roman" w:hAnsi="Times New Roman"/>
          <w:sz w:val="28"/>
          <w:szCs w:val="28"/>
        </w:rPr>
        <w:t>13 00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 w:rsidR="006F0CF1">
        <w:rPr>
          <w:rFonts w:ascii="Times New Roman" w:hAnsi="Times New Roman"/>
          <w:sz w:val="28"/>
          <w:szCs w:val="28"/>
        </w:rPr>
        <w:t>14 00</w:t>
      </w:r>
      <w:r w:rsidRPr="0040464E">
        <w:rPr>
          <w:rFonts w:ascii="Times New Roman" w:hAnsi="Times New Roman"/>
          <w:sz w:val="28"/>
          <w:szCs w:val="28"/>
        </w:rPr>
        <w:t xml:space="preserve"> часов)</w:t>
      </w:r>
      <w:r w:rsidRPr="0041215C">
        <w:rPr>
          <w:rFonts w:ascii="Times New Roman" w:hAnsi="Times New Roman"/>
          <w:sz w:val="28"/>
          <w:szCs w:val="28"/>
        </w:rPr>
        <w:t>.</w:t>
      </w:r>
    </w:p>
    <w:p w:rsidR="007409F9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r w:rsidR="006F0CF1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6F0CF1">
        <w:rPr>
          <w:rFonts w:ascii="Times New Roman" w:hAnsi="Times New Roman"/>
          <w:sz w:val="28"/>
          <w:szCs w:val="28"/>
        </w:rPr>
        <w:t>633542 Новосибирская область Черепановский район п. Искра ул. Центральная д.19а</w:t>
      </w:r>
      <w:r>
        <w:rPr>
          <w:rFonts w:ascii="Times New Roman" w:hAnsi="Times New Roman"/>
          <w:sz w:val="28"/>
          <w:szCs w:val="28"/>
        </w:rPr>
        <w:t>, телефон д</w:t>
      </w:r>
      <w:r w:rsidR="006F0CF1">
        <w:rPr>
          <w:rFonts w:ascii="Times New Roman" w:hAnsi="Times New Roman"/>
          <w:sz w:val="28"/>
          <w:szCs w:val="28"/>
        </w:rPr>
        <w:t>ля справок 8(383) 45 54 344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7409F9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6F0CF1">
        <w:rPr>
          <w:rFonts w:ascii="Times New Roman" w:hAnsi="Times New Roman"/>
          <w:sz w:val="28"/>
          <w:szCs w:val="28"/>
        </w:rPr>
        <w:t xml:space="preserve">Черепановского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41215C">
        <w:rPr>
          <w:rFonts w:ascii="Times New Roman" w:hAnsi="Times New Roman"/>
          <w:sz w:val="28"/>
          <w:szCs w:val="28"/>
        </w:rPr>
        <w:t xml:space="preserve"> по адресу: </w:t>
      </w:r>
      <w:r w:rsidR="006F0CF1">
        <w:rPr>
          <w:rFonts w:ascii="Times New Roman" w:hAnsi="Times New Roman"/>
          <w:sz w:val="28"/>
          <w:szCs w:val="28"/>
        </w:rPr>
        <w:t>633521 Новосибирская область Черепановский район г. Черепаново ул. Партизанская д.12</w:t>
      </w:r>
      <w:r>
        <w:rPr>
          <w:rFonts w:ascii="Times New Roman" w:hAnsi="Times New Roman"/>
          <w:sz w:val="28"/>
          <w:szCs w:val="28"/>
        </w:rPr>
        <w:t>, телефон для справок 8(383)</w:t>
      </w:r>
      <w:r w:rsidR="006F0CF1">
        <w:rPr>
          <w:rFonts w:ascii="Times New Roman" w:hAnsi="Times New Roman"/>
          <w:sz w:val="28"/>
          <w:szCs w:val="28"/>
        </w:rPr>
        <w:t>45 24 139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общественных объединений (</w:t>
      </w:r>
      <w:r w:rsidRPr="007C749F"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7409F9" w:rsidRDefault="007409F9" w:rsidP="007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7409F9" w:rsidRDefault="007409F9" w:rsidP="006F0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избирательной комиссии </w:t>
      </w:r>
      <w:r w:rsidR="006F0CF1">
        <w:rPr>
          <w:rFonts w:ascii="Times New Roman" w:hAnsi="Times New Roman"/>
          <w:sz w:val="28"/>
          <w:szCs w:val="28"/>
        </w:rPr>
        <w:t>Искровского сельсовета Черепановского района Новосибирской областипредыдущего состава.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409F9" w:rsidRPr="0041215C" w:rsidRDefault="007409F9" w:rsidP="0074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41215C"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9F9" w:rsidRDefault="007409F9" w:rsidP="00740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409F9" w:rsidRPr="00D76824" w:rsidTr="000F0147">
        <w:tc>
          <w:tcPr>
            <w:tcW w:w="4785" w:type="dxa"/>
            <w:shd w:val="clear" w:color="auto" w:fill="auto"/>
          </w:tcPr>
          <w:p w:rsidR="007409F9" w:rsidRPr="00D76824" w:rsidRDefault="007409F9" w:rsidP="006F0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«</w:t>
            </w:r>
            <w:r w:rsidR="006F0CF1">
              <w:rPr>
                <w:rFonts w:ascii="Times New Roman" w:hAnsi="Times New Roman"/>
                <w:sz w:val="28"/>
                <w:szCs w:val="28"/>
              </w:rPr>
              <w:t>27»июня</w:t>
            </w:r>
            <w:r w:rsidRPr="00D7682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786" w:type="dxa"/>
            <w:shd w:val="clear" w:color="auto" w:fill="auto"/>
          </w:tcPr>
          <w:p w:rsidR="007409F9" w:rsidRPr="00D76824" w:rsidRDefault="007409F9" w:rsidP="006F0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  <w:r w:rsidR="006F0CF1">
              <w:rPr>
                <w:rFonts w:ascii="Times New Roman" w:hAnsi="Times New Roman"/>
                <w:sz w:val="28"/>
                <w:szCs w:val="28"/>
              </w:rPr>
              <w:t xml:space="preserve"> Искровского сельсовета Черепановского района Новосибирской области</w:t>
            </w:r>
          </w:p>
        </w:tc>
      </w:tr>
    </w:tbl>
    <w:p w:rsidR="007409F9" w:rsidRPr="00706578" w:rsidRDefault="007409F9" w:rsidP="00740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9F9" w:rsidRPr="0040464E" w:rsidRDefault="007409F9" w:rsidP="007409F9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9F9" w:rsidRPr="007409F9" w:rsidRDefault="007409F9" w:rsidP="007409F9">
      <w:pPr>
        <w:rPr>
          <w:rFonts w:ascii="Times New Roman" w:hAnsi="Times New Roman"/>
        </w:rPr>
      </w:pPr>
    </w:p>
    <w:sectPr w:rsidR="007409F9" w:rsidRPr="007409F9" w:rsidSect="006D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9C8"/>
    <w:rsid w:val="0007071D"/>
    <w:rsid w:val="000B31A8"/>
    <w:rsid w:val="000F2349"/>
    <w:rsid w:val="00161614"/>
    <w:rsid w:val="001672AA"/>
    <w:rsid w:val="00246C0D"/>
    <w:rsid w:val="00251C90"/>
    <w:rsid w:val="002574A6"/>
    <w:rsid w:val="0041058B"/>
    <w:rsid w:val="004963FC"/>
    <w:rsid w:val="005D39C8"/>
    <w:rsid w:val="00622B70"/>
    <w:rsid w:val="00634841"/>
    <w:rsid w:val="006B280F"/>
    <w:rsid w:val="006D4B4F"/>
    <w:rsid w:val="006F0CF1"/>
    <w:rsid w:val="007409F9"/>
    <w:rsid w:val="007B09E4"/>
    <w:rsid w:val="009063DD"/>
    <w:rsid w:val="00917D7D"/>
    <w:rsid w:val="00954AC2"/>
    <w:rsid w:val="00A141AA"/>
    <w:rsid w:val="00A265E9"/>
    <w:rsid w:val="00B16FB9"/>
    <w:rsid w:val="00B919D9"/>
    <w:rsid w:val="00BD64D2"/>
    <w:rsid w:val="00BE0712"/>
    <w:rsid w:val="00C839AA"/>
    <w:rsid w:val="00CD73FC"/>
    <w:rsid w:val="00E20B94"/>
    <w:rsid w:val="00F2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234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F234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unhideWhenUsed/>
    <w:rsid w:val="00740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409F9"/>
    <w:rPr>
      <w:rFonts w:ascii="Calibri" w:eastAsia="Calibri" w:hAnsi="Calibri" w:cs="Times New Roman"/>
    </w:rPr>
  </w:style>
  <w:style w:type="paragraph" w:customStyle="1" w:styleId="ConsPlusNormal">
    <w:name w:val="ConsPlusNormal"/>
    <w:rsid w:val="00740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63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2349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F23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40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09F9"/>
    <w:rPr>
      <w:rFonts w:ascii="Calibri" w:eastAsia="Calibri" w:hAnsi="Calibri" w:cs="Times New Roman"/>
    </w:rPr>
  </w:style>
  <w:style w:type="paragraph" w:customStyle="1" w:styleId="ConsPlusNormal">
    <w:name w:val="ConsPlusNormal"/>
    <w:rsid w:val="00740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F3A5-0E1F-4CE0-A66F-FC1B93F5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Microsoft</cp:lastModifiedBy>
  <cp:revision>11</cp:revision>
  <cp:lastPrinted>2019-01-11T05:10:00Z</cp:lastPrinted>
  <dcterms:created xsi:type="dcterms:W3CDTF">2018-12-25T08:45:00Z</dcterms:created>
  <dcterms:modified xsi:type="dcterms:W3CDTF">2019-01-11T05:12:00Z</dcterms:modified>
</cp:coreProperties>
</file>