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38" w:rsidRDefault="00644438" w:rsidP="00644438">
      <w:pPr>
        <w:pStyle w:val="1"/>
        <w:rPr>
          <w:sz w:val="24"/>
          <w:szCs w:val="24"/>
          <w:lang w:val="ru-RU"/>
        </w:rPr>
      </w:pPr>
      <w:r w:rsidRPr="00644438">
        <w:rPr>
          <w:sz w:val="24"/>
          <w:szCs w:val="24"/>
          <w:lang w:val="ru-RU"/>
        </w:rPr>
        <w:t xml:space="preserve">МЧС призывает граждан к осторожности в быту. </w:t>
      </w:r>
    </w:p>
    <w:p w:rsidR="00644438" w:rsidRPr="00644438" w:rsidRDefault="00644438" w:rsidP="00644438">
      <w:pPr>
        <w:pStyle w:val="1"/>
        <w:rPr>
          <w:sz w:val="24"/>
          <w:szCs w:val="24"/>
          <w:lang w:val="ru-RU"/>
        </w:rPr>
      </w:pPr>
      <w:r w:rsidRPr="00644438">
        <w:rPr>
          <w:sz w:val="24"/>
          <w:szCs w:val="24"/>
          <w:lang w:val="ru-RU"/>
        </w:rPr>
        <w:t xml:space="preserve">Неисправная электропроводка и неосторожность при курении привели к пожарам с трагическими последствиями </w:t>
      </w:r>
    </w:p>
    <w:p w:rsidR="00644438" w:rsidRDefault="00644438" w:rsidP="00644438">
      <w:pPr>
        <w:spacing w:line="240" w:lineRule="auto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676775" cy="3505200"/>
            <wp:effectExtent l="19050" t="0" r="9525" b="0"/>
            <wp:docPr id="31" name="Рисунок 31" descr="C:\Documents and Settings\Admin\Local Settings\Temporary Internet Files\Content.Word\Изображение 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\Local Settings\Temporary Internet Files\Content.Word\Изображение 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ooltip="МЧС призывает граждан к осторожности в быту. Неисправная электропроводка и неосторожность при курении привели к пожарам с трагическими последствиями" w:history="1"/>
    </w:p>
    <w:p w:rsidR="00644438" w:rsidRPr="00644438" w:rsidRDefault="00644438" w:rsidP="006444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443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За последнюю неделю пожарно-спасательные подразделения Новосибирской области оперативно ликвидировали более 80 пожаров, спасли 5 человек. </w:t>
      </w:r>
      <w:proofErr w:type="gramStart"/>
      <w:r w:rsidRPr="00644438">
        <w:rPr>
          <w:rFonts w:ascii="Times New Roman" w:hAnsi="Times New Roman" w:cs="Times New Roman"/>
          <w:spacing w:val="3"/>
          <w:sz w:val="24"/>
          <w:szCs w:val="24"/>
        </w:rPr>
        <w:t xml:space="preserve">В </w:t>
      </w:r>
      <w:proofErr w:type="spellStart"/>
      <w:r w:rsidRPr="00644438">
        <w:rPr>
          <w:rFonts w:ascii="Times New Roman" w:hAnsi="Times New Roman" w:cs="Times New Roman"/>
          <w:spacing w:val="3"/>
          <w:sz w:val="24"/>
          <w:szCs w:val="24"/>
        </w:rPr>
        <w:t>большинстве</w:t>
      </w:r>
      <w:proofErr w:type="spellEnd"/>
      <w:r w:rsidRPr="006444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644438">
        <w:rPr>
          <w:rFonts w:ascii="Times New Roman" w:hAnsi="Times New Roman" w:cs="Times New Roman"/>
          <w:spacing w:val="3"/>
          <w:sz w:val="24"/>
          <w:szCs w:val="24"/>
        </w:rPr>
        <w:t>случаев</w:t>
      </w:r>
      <w:proofErr w:type="spellEnd"/>
      <w:r w:rsidRPr="00644438">
        <w:rPr>
          <w:rFonts w:ascii="Times New Roman" w:hAnsi="Times New Roman" w:cs="Times New Roman"/>
          <w:spacing w:val="3"/>
          <w:sz w:val="24"/>
          <w:szCs w:val="24"/>
        </w:rPr>
        <w:t xml:space="preserve"> возгорания произошли в жилом секторе.</w:t>
      </w:r>
      <w:proofErr w:type="gramEnd"/>
      <w:r w:rsidRPr="006444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644438">
        <w:rPr>
          <w:rFonts w:ascii="Times New Roman" w:hAnsi="Times New Roman" w:cs="Times New Roman"/>
          <w:spacing w:val="3"/>
          <w:sz w:val="24"/>
          <w:szCs w:val="24"/>
        </w:rPr>
        <w:t>При этом неисправная электропроводка и неосторожность при курении привели к пожарам с трагическими последствиями.</w:t>
      </w:r>
      <w:proofErr w:type="gramEnd"/>
      <w:r w:rsidRPr="00644438">
        <w:rPr>
          <w:rFonts w:ascii="Times New Roman" w:hAnsi="Times New Roman" w:cs="Times New Roman"/>
          <w:spacing w:val="3"/>
          <w:sz w:val="24"/>
          <w:szCs w:val="24"/>
        </w:rPr>
        <w:t> </w:t>
      </w:r>
    </w:p>
    <w:p w:rsidR="00644438" w:rsidRDefault="00644438" w:rsidP="00644438">
      <w:pPr>
        <w:pStyle w:val="a4"/>
        <w:jc w:val="both"/>
      </w:pPr>
      <w:r>
        <w:t xml:space="preserve">Так, вечером 15 мая в </w:t>
      </w:r>
      <w:proofErr w:type="spellStart"/>
      <w:r>
        <w:t>Заельцовском</w:t>
      </w:r>
      <w:proofErr w:type="spellEnd"/>
      <w:r>
        <w:t xml:space="preserve"> районе Новосибирска произошел пожар в 9-ти этажном жилом доме на ул. Кропоткина. На момент прибытия первого пожарно-спасательного подразделения на 1-м этаже горела квартира. До прибытия подразделений пожарной охраны из подъезда самостоятельно эвакуировались 20 человек, личным составом дежурного караула при помощи спасательных устройств были спасены 5 человек. От воздействия продуктов горения пострадал ребенок 2015 г.р. Причиной пожара предположительно послужило нарушение правил устройства и эксплуатации электрооборудования. По той же причине возник пожар в Центральном районе на ул. Лермонтова. Из 5-ти этажного жилого дома самостоятельно эвакуировались 7 человек. В результате возгорания квартира закопчена по всей площади, в ванной комнате огнем повреждена стиральная машина на площади 1,5 кв.м. Хозяин квартиры - мужчина 1949 г.р. госпитализирован бригадой скорой медицинской помощи. </w:t>
      </w:r>
    </w:p>
    <w:p w:rsidR="00644438" w:rsidRDefault="00644438" w:rsidP="00644438">
      <w:pPr>
        <w:pStyle w:val="a4"/>
        <w:jc w:val="both"/>
      </w:pPr>
      <w:r>
        <w:t xml:space="preserve">Неосторожность при курении привела к гибели двух человек в </w:t>
      </w:r>
      <w:proofErr w:type="spellStart"/>
      <w:r>
        <w:t>Чулымском</w:t>
      </w:r>
      <w:proofErr w:type="spellEnd"/>
      <w:r>
        <w:t xml:space="preserve"> и </w:t>
      </w:r>
      <w:proofErr w:type="spellStart"/>
      <w:r>
        <w:t>Болотнинском</w:t>
      </w:r>
      <w:proofErr w:type="spellEnd"/>
      <w:r>
        <w:t xml:space="preserve"> районах Новосибирской области. Один случай произошел днем 17 мая г. Чулым, где при пожаре в жилом доме погиб мужчина 1950 г.р. Двумя днями ранее в г. </w:t>
      </w:r>
      <w:proofErr w:type="gramStart"/>
      <w:r>
        <w:t>Болотное</w:t>
      </w:r>
      <w:proofErr w:type="gramEnd"/>
      <w:r>
        <w:t xml:space="preserve"> загорелся частный дом. На момент прибытия первого пожарно-спасательного подразделения дом и надворные постройки были охвачены огнем. При проведении разведки пожарные обнаружили в комнате погибшего мужчину 1960 г.р. В обоих случаях, по свидетельствам очевидцев, погибшие находились в состоянии алкогольного опьянения. </w:t>
      </w:r>
    </w:p>
    <w:p w:rsidR="00644438" w:rsidRDefault="00644438" w:rsidP="00644438">
      <w:pPr>
        <w:pStyle w:val="a4"/>
        <w:jc w:val="both"/>
      </w:pPr>
      <w:r>
        <w:lastRenderedPageBreak/>
        <w:t xml:space="preserve">Вместе с тем повторяются </w:t>
      </w:r>
      <w:hyperlink r:id="rId7" w:tooltip="случаи получения ожогов" w:history="1">
        <w:r>
          <w:rPr>
            <w:rStyle w:val="a3"/>
          </w:rPr>
          <w:t>случаи получения ожогов</w:t>
        </w:r>
      </w:hyperlink>
      <w:r>
        <w:t xml:space="preserve"> по причине неосторожного обращения с легковоспламеняющимися жидкостями. За истекшую неделю зафиксировано 8 обращений граждан в медицинские учреждения по поводу получения ожогов различной степени тяжести. </w:t>
      </w:r>
    </w:p>
    <w:p w:rsidR="00644438" w:rsidRDefault="00644438" w:rsidP="00644438">
      <w:pPr>
        <w:pStyle w:val="a4"/>
        <w:jc w:val="both"/>
      </w:pPr>
      <w:r>
        <w:t xml:space="preserve">Специалисты Главного управления МЧС России по Новосибирской области призывают граждан не пренебрегать правилами пожарной безопасности в быту. Никогда не курите в постели! Не оставляйте без присмотра электроприборы и следите за состоянием электропроводки. Не пользуйтесь самодельными электроприборами. С осторожностью обращайтесь с горючими веществами. Добавьте к домашнему интерьеру </w:t>
      </w:r>
      <w:hyperlink r:id="rId8" w:tooltip="пожарный извещатель" w:history="1">
        <w:r>
          <w:rPr>
            <w:rStyle w:val="a3"/>
          </w:rPr>
          <w:t xml:space="preserve">пожарный </w:t>
        </w:r>
        <w:proofErr w:type="spellStart"/>
        <w:r>
          <w:rPr>
            <w:rStyle w:val="a3"/>
          </w:rPr>
          <w:t>извещатель</w:t>
        </w:r>
      </w:hyperlink>
      <w:r>
        <w:t>с</w:t>
      </w:r>
      <w:proofErr w:type="spellEnd"/>
      <w:r>
        <w:t xml:space="preserve"> GSM модулем. При незначительном задымлении он не только </w:t>
      </w:r>
      <w:hyperlink r:id="rId9" w:tooltip="оповестит" w:history="1">
        <w:r>
          <w:rPr>
            <w:rStyle w:val="a3"/>
          </w:rPr>
          <w:t>оповестит</w:t>
        </w:r>
      </w:hyperlink>
      <w:r>
        <w:t xml:space="preserve"> о пожаре звуковым сигналом, но и направит сообщение на запрограммированные телефонные номера (пожарно-спасательные подразделения, единая дежурно-диспетчерская служба, сельский староста и т.д.) </w:t>
      </w:r>
    </w:p>
    <w:p w:rsidR="00644438" w:rsidRDefault="00644438" w:rsidP="00644438">
      <w:pPr>
        <w:pStyle w:val="a4"/>
        <w:jc w:val="both"/>
      </w:pPr>
      <w:r>
        <w:t xml:space="preserve">При возникновении происшествий и чрезвычайных ситуаций позвоните по единому телефону вызова экстренных служб 112 или по номеру телефона пожарно-спасательных подразделений 101. </w:t>
      </w:r>
    </w:p>
    <w:p w:rsidR="00644438" w:rsidRDefault="00644438" w:rsidP="00644438">
      <w:pPr>
        <w:pStyle w:val="a4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0"/>
        <w:gridCol w:w="4621"/>
      </w:tblGrid>
      <w:tr w:rsidR="00644438" w:rsidRPr="00644438" w:rsidTr="00644438">
        <w:tc>
          <w:tcPr>
            <w:tcW w:w="4620" w:type="dxa"/>
          </w:tcPr>
          <w:p w:rsidR="00644438" w:rsidRDefault="00644438" w:rsidP="00644438">
            <w:pPr>
              <w:pStyle w:val="a4"/>
              <w:jc w:val="both"/>
            </w:pPr>
          </w:p>
        </w:tc>
        <w:tc>
          <w:tcPr>
            <w:tcW w:w="4621" w:type="dxa"/>
          </w:tcPr>
          <w:p w:rsidR="00644438" w:rsidRDefault="00644438" w:rsidP="00644438">
            <w:pPr>
              <w:pStyle w:val="a4"/>
              <w:jc w:val="both"/>
            </w:pPr>
            <w:r>
              <w:t xml:space="preserve">Начальник отдела надзорной деятельности и профилактической работы по Черепановскому и Маслянинскому районам Новосибирской области майор внутренней службы Кудаспаев Д.А. </w:t>
            </w:r>
          </w:p>
        </w:tc>
      </w:tr>
    </w:tbl>
    <w:p w:rsidR="00644438" w:rsidRDefault="00644438" w:rsidP="00644438">
      <w:pPr>
        <w:pStyle w:val="a4"/>
        <w:jc w:val="both"/>
      </w:pPr>
    </w:p>
    <w:sectPr w:rsidR="00644438" w:rsidSect="00644438">
      <w:pgSz w:w="11905" w:h="16837"/>
      <w:pgMar w:top="851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186"/>
    <w:multiLevelType w:val="multilevel"/>
    <w:tmpl w:val="4DA6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B6D23"/>
    <w:multiLevelType w:val="multilevel"/>
    <w:tmpl w:val="520E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A03F3"/>
    <w:multiLevelType w:val="multilevel"/>
    <w:tmpl w:val="593C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53413"/>
    <w:multiLevelType w:val="multilevel"/>
    <w:tmpl w:val="07F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90D5F"/>
    <w:multiLevelType w:val="multilevel"/>
    <w:tmpl w:val="36D0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62633"/>
    <w:multiLevelType w:val="multilevel"/>
    <w:tmpl w:val="541E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D27ED"/>
    <w:multiLevelType w:val="multilevel"/>
    <w:tmpl w:val="AEBA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F5E6B"/>
    <w:multiLevelType w:val="multilevel"/>
    <w:tmpl w:val="D2F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15B7D"/>
    <w:multiLevelType w:val="multilevel"/>
    <w:tmpl w:val="6E0C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7C6C91"/>
    <w:multiLevelType w:val="multilevel"/>
    <w:tmpl w:val="712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265E98"/>
    <w:multiLevelType w:val="multilevel"/>
    <w:tmpl w:val="66BE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4B6E47"/>
    <w:multiLevelType w:val="multilevel"/>
    <w:tmpl w:val="AC74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990782"/>
    <w:multiLevelType w:val="multilevel"/>
    <w:tmpl w:val="6982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5536A"/>
    <w:multiLevelType w:val="multilevel"/>
    <w:tmpl w:val="A056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82A"/>
    <w:rsid w:val="00644438"/>
    <w:rsid w:val="00B5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582A"/>
    <w:pPr>
      <w:spacing w:after="240" w:line="360" w:lineRule="auto"/>
      <w:jc w:val="both"/>
    </w:pPr>
  </w:style>
  <w:style w:type="paragraph" w:styleId="1">
    <w:name w:val="heading 1"/>
    <w:basedOn w:val="a"/>
    <w:rsid w:val="00B5582A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rsid w:val="00B5582A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rsid w:val="00B5582A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rsid w:val="00B5582A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B5582A"/>
    <w:rPr>
      <w:vertAlign w:val="superscript"/>
    </w:rPr>
  </w:style>
  <w:style w:type="character" w:styleId="a3">
    <w:name w:val="Hyperlink"/>
    <w:basedOn w:val="a0"/>
    <w:uiPriority w:val="99"/>
    <w:semiHidden/>
    <w:unhideWhenUsed/>
    <w:rsid w:val="00644438"/>
    <w:rPr>
      <w:color w:val="0000FF"/>
      <w:u w:val="single"/>
    </w:rPr>
  </w:style>
  <w:style w:type="character" w:customStyle="1" w:styleId="regions-toggle-linktext">
    <w:name w:val="regions-toggle-link__text"/>
    <w:basedOn w:val="a0"/>
    <w:rsid w:val="00644438"/>
  </w:style>
  <w:style w:type="character" w:customStyle="1" w:styleId="visually-impairedtext">
    <w:name w:val="visually-impaired__text"/>
    <w:basedOn w:val="a0"/>
    <w:rsid w:val="0064443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4438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4438"/>
    <w:rPr>
      <w:rFonts w:eastAsia="Times New Roman"/>
      <w:vanish/>
      <w:sz w:val="16"/>
      <w:szCs w:val="16"/>
      <w:lang w:val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4438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4438"/>
    <w:rPr>
      <w:rFonts w:eastAsia="Times New Roman"/>
      <w:vanish/>
      <w:sz w:val="16"/>
      <w:szCs w:val="16"/>
      <w:lang w:val="ru-RU"/>
    </w:rPr>
  </w:style>
  <w:style w:type="paragraph" w:styleId="a4">
    <w:name w:val="Normal (Web)"/>
    <w:basedOn w:val="a"/>
    <w:uiPriority w:val="99"/>
    <w:unhideWhenUsed/>
    <w:rsid w:val="0064443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otercopyright-text">
    <w:name w:val="footer__copyright-text"/>
    <w:basedOn w:val="a0"/>
    <w:rsid w:val="00644438"/>
  </w:style>
  <w:style w:type="paragraph" w:styleId="a5">
    <w:name w:val="Balloon Text"/>
    <w:basedOn w:val="a"/>
    <w:link w:val="a6"/>
    <w:uiPriority w:val="99"/>
    <w:semiHidden/>
    <w:unhideWhenUsed/>
    <w:rsid w:val="0064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4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9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1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7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97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2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5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6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87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7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0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88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2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7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4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6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33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2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8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8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4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2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3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3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7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4.mchs.gov.ru/deyatelnost/press-centr/novosti/40686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4.mchs.gov.ru/deyatelnost/press-centr/novosti/41559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4.mchs.gov.ru/uploads/resize_cache/news/2020-05-18/58e75e6169304800f10fc98d4bad98b8__2000x2000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54.mchs.gov.ru/deyatelnost/press-centr/novosti/4118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2020-05-25T04:13:00Z</dcterms:created>
  <dcterms:modified xsi:type="dcterms:W3CDTF">2020-05-25T04:13:00Z</dcterms:modified>
  <cp:category/>
</cp:coreProperties>
</file>