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23" w:rsidRPr="00A557F2" w:rsidRDefault="004A2723" w:rsidP="004A2723"/>
    <w:p w:rsidR="00A557F2" w:rsidRDefault="004A2723" w:rsidP="004A2723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26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02610B" w:rsidRDefault="004A2723" w:rsidP="004A2723">
      <w:pPr>
        <w:tabs>
          <w:tab w:val="left" w:pos="27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2610B">
        <w:rPr>
          <w:rFonts w:ascii="Times New Roman" w:hAnsi="Times New Roman" w:cs="Times New Roman"/>
          <w:b/>
          <w:sz w:val="28"/>
          <w:szCs w:val="28"/>
        </w:rPr>
        <w:t>АКТ №1</w:t>
      </w:r>
    </w:p>
    <w:p w:rsidR="004A2723" w:rsidRPr="0002610B" w:rsidRDefault="00A5587A" w:rsidP="004A2723">
      <w:pPr>
        <w:tabs>
          <w:tab w:val="left" w:pos="27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4A2723" w:rsidRPr="0002610B">
        <w:rPr>
          <w:rFonts w:ascii="Times New Roman" w:hAnsi="Times New Roman" w:cs="Times New Roman"/>
          <w:sz w:val="28"/>
          <w:szCs w:val="28"/>
        </w:rPr>
        <w:t>.</w:t>
      </w:r>
      <w:r w:rsidR="00BD1F64" w:rsidRPr="00BD1F64">
        <w:rPr>
          <w:rFonts w:ascii="Times New Roman" w:hAnsi="Times New Roman" w:cs="Times New Roman"/>
          <w:sz w:val="28"/>
          <w:szCs w:val="28"/>
        </w:rPr>
        <w:t>10</w:t>
      </w:r>
      <w:r w:rsidR="004A2723" w:rsidRPr="0002610B">
        <w:rPr>
          <w:rFonts w:ascii="Times New Roman" w:hAnsi="Times New Roman" w:cs="Times New Roman"/>
          <w:sz w:val="28"/>
          <w:szCs w:val="28"/>
        </w:rPr>
        <w:t>.20</w:t>
      </w:r>
      <w:r w:rsidR="00BA72FC" w:rsidRPr="00BA72F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="004A2723" w:rsidRPr="0002610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4A2723" w:rsidRPr="000261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A2723" w:rsidRPr="0002610B">
        <w:rPr>
          <w:rFonts w:ascii="Times New Roman" w:hAnsi="Times New Roman" w:cs="Times New Roman"/>
          <w:sz w:val="28"/>
          <w:szCs w:val="28"/>
        </w:rPr>
        <w:t>скра</w:t>
      </w:r>
      <w:proofErr w:type="spellEnd"/>
    </w:p>
    <w:p w:rsidR="00BA72FC" w:rsidRPr="00BA72FC" w:rsidRDefault="004A2723" w:rsidP="00BA7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0B">
        <w:rPr>
          <w:rFonts w:ascii="Times New Roman" w:hAnsi="Times New Roman" w:cs="Times New Roman"/>
          <w:b/>
          <w:sz w:val="28"/>
          <w:szCs w:val="28"/>
        </w:rPr>
        <w:t xml:space="preserve">Проведения  плановой проверки по внутреннему финансовому контролю  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Оценка достоверности бюджетной отчетности</w:t>
      </w:r>
      <w:r w:rsidR="00BA72FC">
        <w:rPr>
          <w:rFonts w:ascii="Times New Roman" w:hAnsi="Times New Roman" w:cs="Times New Roman"/>
          <w:b/>
          <w:sz w:val="28"/>
          <w:szCs w:val="28"/>
        </w:rPr>
        <w:t xml:space="preserve"> (объем активов и обязательств;</w:t>
      </w:r>
      <w:r w:rsidR="00BD1F64" w:rsidRPr="00BD1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2FC" w:rsidRPr="00BA72FC">
        <w:rPr>
          <w:rFonts w:ascii="Times New Roman" w:hAnsi="Times New Roman" w:cs="Times New Roman"/>
          <w:b/>
          <w:sz w:val="28"/>
          <w:szCs w:val="28"/>
        </w:rPr>
        <w:t>численность сотрудников;</w:t>
      </w:r>
    </w:p>
    <w:p w:rsidR="004A2723" w:rsidRPr="0002610B" w:rsidRDefault="00BA72FC" w:rsidP="00BA7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2FC">
        <w:rPr>
          <w:rFonts w:ascii="Times New Roman" w:hAnsi="Times New Roman" w:cs="Times New Roman"/>
          <w:b/>
          <w:sz w:val="28"/>
          <w:szCs w:val="28"/>
        </w:rPr>
        <w:t>эффективность использования полученных бюджетных ассигнований</w:t>
      </w:r>
      <w:r w:rsidR="004A2723" w:rsidRPr="0002610B">
        <w:rPr>
          <w:rFonts w:ascii="Times New Roman" w:hAnsi="Times New Roman" w:cs="Times New Roman"/>
          <w:b/>
        </w:rPr>
        <w:tab/>
      </w:r>
      <w:r w:rsidR="004A2723" w:rsidRPr="000261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МУ   «Искровский» СДК</w:t>
      </w:r>
    </w:p>
    <w:p w:rsidR="004A2723" w:rsidRPr="0002610B" w:rsidRDefault="00257D43" w:rsidP="004A27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На основании  распоряжения администрации Искровского сельсовета </w:t>
      </w:r>
      <w:proofErr w:type="spellStart"/>
      <w:r w:rsidR="000F3724" w:rsidRPr="000F3724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0F3724" w:rsidRPr="000F37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 1</w:t>
      </w:r>
      <w:r w:rsidR="00A5587A">
        <w:rPr>
          <w:rFonts w:ascii="Times New Roman" w:hAnsi="Times New Roman" w:cs="Times New Roman"/>
          <w:sz w:val="28"/>
          <w:szCs w:val="28"/>
        </w:rPr>
        <w:t>27</w:t>
      </w:r>
      <w:r w:rsidR="000F3724" w:rsidRPr="000F3724">
        <w:rPr>
          <w:rFonts w:ascii="Times New Roman" w:hAnsi="Times New Roman" w:cs="Times New Roman"/>
          <w:sz w:val="28"/>
          <w:szCs w:val="28"/>
        </w:rPr>
        <w:t>-р от 2</w:t>
      </w:r>
      <w:r w:rsidR="00A5587A">
        <w:rPr>
          <w:rFonts w:ascii="Times New Roman" w:hAnsi="Times New Roman" w:cs="Times New Roman"/>
          <w:sz w:val="28"/>
          <w:szCs w:val="28"/>
        </w:rPr>
        <w:t>9</w:t>
      </w:r>
      <w:r w:rsidR="000F3724" w:rsidRPr="000F3724">
        <w:rPr>
          <w:rFonts w:ascii="Times New Roman" w:hAnsi="Times New Roman" w:cs="Times New Roman"/>
          <w:sz w:val="28"/>
          <w:szCs w:val="28"/>
        </w:rPr>
        <w:t>.12.202</w:t>
      </w:r>
      <w:r w:rsidR="00A5587A">
        <w:rPr>
          <w:rFonts w:ascii="Times New Roman" w:hAnsi="Times New Roman" w:cs="Times New Roman"/>
          <w:sz w:val="28"/>
          <w:szCs w:val="28"/>
        </w:rPr>
        <w:t>2</w:t>
      </w:r>
      <w:r w:rsidR="000F3724" w:rsidRPr="000F3724">
        <w:rPr>
          <w:rFonts w:ascii="Times New Roman" w:hAnsi="Times New Roman" w:cs="Times New Roman"/>
          <w:sz w:val="28"/>
          <w:szCs w:val="28"/>
        </w:rPr>
        <w:t>г. «Об утверждении Планов проведения контрольных мероприятий на 202</w:t>
      </w:r>
      <w:r w:rsidR="00A5587A">
        <w:rPr>
          <w:rFonts w:ascii="Times New Roman" w:hAnsi="Times New Roman" w:cs="Times New Roman"/>
          <w:sz w:val="28"/>
          <w:szCs w:val="28"/>
        </w:rPr>
        <w:t>3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год»</w:t>
      </w:r>
      <w:r w:rsidR="000F3724" w:rsidRPr="000F3724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160.2-1, статьей 269.2 Бюджетного кодекса Российской Федерации, </w:t>
      </w:r>
      <w:r w:rsidR="00997A7E">
        <w:rPr>
          <w:rFonts w:ascii="Times New Roman" w:hAnsi="Times New Roman" w:cs="Times New Roman"/>
          <w:sz w:val="28"/>
          <w:szCs w:val="28"/>
        </w:rPr>
        <w:t xml:space="preserve">специалистом 1 разряда </w:t>
      </w:r>
      <w:proofErr w:type="gramStart"/>
      <w:r w:rsidR="00997A7E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997A7E">
        <w:rPr>
          <w:rFonts w:ascii="Times New Roman" w:hAnsi="Times New Roman" w:cs="Times New Roman"/>
          <w:sz w:val="28"/>
          <w:szCs w:val="28"/>
        </w:rPr>
        <w:t xml:space="preserve">лавным бухгалтером администрации Искровского сельсовета </w:t>
      </w:r>
      <w:proofErr w:type="spellStart"/>
      <w:r w:rsidR="00997A7E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997A7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0F3724" w:rsidRPr="000F3724">
        <w:rPr>
          <w:rFonts w:ascii="Times New Roman" w:hAnsi="Times New Roman" w:cs="Times New Roman"/>
          <w:sz w:val="28"/>
          <w:szCs w:val="28"/>
        </w:rPr>
        <w:t>проведена проверка расходов бюджета финансово–хозяйственной деятельности, достоверности и правильности отражения в бюджетной (бухгалтерской) отчётности за 202</w:t>
      </w:r>
      <w:r w:rsidR="00997A7E">
        <w:rPr>
          <w:rFonts w:ascii="Times New Roman" w:hAnsi="Times New Roman" w:cs="Times New Roman"/>
          <w:sz w:val="28"/>
          <w:szCs w:val="28"/>
        </w:rPr>
        <w:t>2</w:t>
      </w:r>
      <w:r w:rsidR="000F3724" w:rsidRPr="000F3724">
        <w:rPr>
          <w:rFonts w:ascii="Times New Roman" w:hAnsi="Times New Roman" w:cs="Times New Roman"/>
          <w:sz w:val="28"/>
          <w:szCs w:val="28"/>
        </w:rPr>
        <w:t xml:space="preserve"> год</w:t>
      </w:r>
      <w:r w:rsidR="004A2723" w:rsidRPr="000261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610B" w:rsidRPr="0002610B" w:rsidRDefault="0002610B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10B">
        <w:rPr>
          <w:rFonts w:ascii="Times New Roman" w:hAnsi="Times New Roman" w:cs="Times New Roman"/>
          <w:sz w:val="28"/>
          <w:szCs w:val="28"/>
        </w:rPr>
        <w:t xml:space="preserve">Дата начала проверки – </w:t>
      </w:r>
      <w:r w:rsidR="00997A7E">
        <w:rPr>
          <w:rFonts w:ascii="Times New Roman" w:hAnsi="Times New Roman" w:cs="Times New Roman"/>
          <w:sz w:val="28"/>
          <w:szCs w:val="28"/>
        </w:rPr>
        <w:t xml:space="preserve">28 </w:t>
      </w:r>
      <w:r w:rsidR="00257D43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Pr="0002610B">
        <w:rPr>
          <w:rFonts w:ascii="Times New Roman" w:hAnsi="Times New Roman" w:cs="Times New Roman"/>
          <w:sz w:val="28"/>
          <w:szCs w:val="28"/>
        </w:rPr>
        <w:t>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A473B7" w:rsidRPr="00A473B7">
        <w:rPr>
          <w:rFonts w:ascii="Times New Roman" w:hAnsi="Times New Roman" w:cs="Times New Roman"/>
          <w:sz w:val="28"/>
          <w:szCs w:val="28"/>
        </w:rPr>
        <w:t>3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года, дата окончания проверки - </w:t>
      </w:r>
    </w:p>
    <w:p w:rsidR="0002610B" w:rsidRPr="0002610B" w:rsidRDefault="00997A7E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октября 2023г</w:t>
      </w:r>
    </w:p>
    <w:p w:rsidR="004A2723" w:rsidRDefault="0002610B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Проверяемый период - с 1 января 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997A7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610B">
        <w:rPr>
          <w:rFonts w:ascii="Times New Roman" w:hAnsi="Times New Roman" w:cs="Times New Roman"/>
          <w:sz w:val="28"/>
          <w:szCs w:val="28"/>
        </w:rPr>
        <w:t>по 3</w:t>
      </w:r>
      <w:r>
        <w:rPr>
          <w:rFonts w:ascii="Times New Roman" w:hAnsi="Times New Roman" w:cs="Times New Roman"/>
          <w:sz w:val="28"/>
          <w:szCs w:val="28"/>
        </w:rPr>
        <w:t xml:space="preserve">1декабря </w:t>
      </w:r>
      <w:r w:rsidRPr="0002610B">
        <w:rPr>
          <w:rFonts w:ascii="Times New Roman" w:hAnsi="Times New Roman" w:cs="Times New Roman"/>
          <w:sz w:val="28"/>
          <w:szCs w:val="28"/>
        </w:rPr>
        <w:t xml:space="preserve">  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997A7E">
        <w:rPr>
          <w:rFonts w:ascii="Times New Roman" w:hAnsi="Times New Roman" w:cs="Times New Roman"/>
          <w:sz w:val="28"/>
          <w:szCs w:val="28"/>
        </w:rPr>
        <w:t>2</w:t>
      </w:r>
      <w:r w:rsidRPr="0002610B">
        <w:rPr>
          <w:rFonts w:ascii="Times New Roman" w:hAnsi="Times New Roman" w:cs="Times New Roman"/>
          <w:sz w:val="28"/>
          <w:szCs w:val="28"/>
        </w:rPr>
        <w:t>года</w:t>
      </w:r>
    </w:p>
    <w:p w:rsidR="0002610B" w:rsidRDefault="0002610B" w:rsidP="000261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10B">
        <w:rPr>
          <w:rFonts w:ascii="Times New Roman" w:hAnsi="Times New Roman" w:cs="Times New Roman"/>
          <w:sz w:val="28"/>
          <w:szCs w:val="28"/>
        </w:rPr>
        <w:t>МУ «Искровский» СДК является некоммерческой организацией, находящейся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в ведении администрации Искровского сельсовета </w:t>
      </w:r>
      <w:proofErr w:type="spellStart"/>
      <w:r w:rsidRPr="0002610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0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обладает правами юридического лица, имеет самостоятельный баланс, печать, штампы и бланки со своим наименованием.</w:t>
      </w:r>
    </w:p>
    <w:p w:rsidR="00A473B7" w:rsidRPr="00A473B7" w:rsidRDefault="004C208D" w:rsidP="004C208D">
      <w:pPr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Директором «Искровский» СДК в соответствии с 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 главы администрации Искровского сельсовета </w:t>
      </w:r>
      <w:proofErr w:type="spellStart"/>
      <w:r w:rsidRPr="004C208D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Pr="004C208D">
        <w:rPr>
          <w:rFonts w:ascii="Times New Roman" w:hAnsi="Times New Roman" w:cs="Times New Roman"/>
          <w:sz w:val="28"/>
          <w:szCs w:val="28"/>
        </w:rPr>
        <w:t>Новосибир-ской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 области  от 27 декабря 2004 года № 113-рк  назначена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Печенн</w:t>
      </w:r>
      <w:r w:rsidRPr="004C208D">
        <w:rPr>
          <w:rFonts w:ascii="Times New Roman" w:hAnsi="Times New Roman" w:cs="Times New Roman"/>
          <w:sz w:val="28"/>
          <w:szCs w:val="28"/>
        </w:rPr>
        <w:t>икова</w:t>
      </w:r>
      <w:proofErr w:type="spellEnd"/>
      <w:r w:rsidRPr="004C208D">
        <w:rPr>
          <w:rFonts w:ascii="Times New Roman" w:hAnsi="Times New Roman" w:cs="Times New Roman"/>
          <w:sz w:val="28"/>
          <w:szCs w:val="28"/>
        </w:rPr>
        <w:t xml:space="preserve"> Ирина Артуровна</w:t>
      </w:r>
      <w:proofErr w:type="gramStart"/>
      <w:r w:rsidR="006376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76C9">
        <w:rPr>
          <w:rFonts w:ascii="Times New Roman" w:hAnsi="Times New Roman" w:cs="Times New Roman"/>
          <w:sz w:val="28"/>
          <w:szCs w:val="28"/>
        </w:rPr>
        <w:t>работала до 14.05.2023.</w:t>
      </w:r>
    </w:p>
    <w:p w:rsidR="006376C9" w:rsidRPr="00A473B7" w:rsidRDefault="006376C9" w:rsidP="004C208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Николаевна  назначена директором «Искровский» СДК распоряжением главы администрации Искровского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№5-РК от 15.05.2023</w:t>
      </w:r>
    </w:p>
    <w:p w:rsidR="004A2723" w:rsidRPr="004C208D" w:rsidRDefault="004C208D" w:rsidP="004C208D">
      <w:pPr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Директор «Искровский» СДК  </w:t>
      </w:r>
      <w:proofErr w:type="spellStart"/>
      <w:r w:rsidR="006376C9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="006376C9"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6C9">
        <w:rPr>
          <w:rFonts w:ascii="Times New Roman" w:hAnsi="Times New Roman" w:cs="Times New Roman"/>
          <w:sz w:val="28"/>
          <w:szCs w:val="28"/>
        </w:rPr>
        <w:t>Юлия Николаевна</w:t>
      </w:r>
      <w:r w:rsidRPr="004C208D">
        <w:rPr>
          <w:rFonts w:ascii="Times New Roman" w:hAnsi="Times New Roman" w:cs="Times New Roman"/>
          <w:sz w:val="28"/>
          <w:szCs w:val="28"/>
        </w:rPr>
        <w:t xml:space="preserve"> извещена о начале проведения  выездной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8D">
        <w:rPr>
          <w:rFonts w:ascii="Times New Roman" w:hAnsi="Times New Roman" w:cs="Times New Roman"/>
          <w:sz w:val="28"/>
          <w:szCs w:val="28"/>
        </w:rPr>
        <w:t xml:space="preserve">плановой проверки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A7E">
        <w:rPr>
          <w:rFonts w:ascii="Times New Roman" w:hAnsi="Times New Roman" w:cs="Times New Roman"/>
          <w:sz w:val="28"/>
          <w:szCs w:val="28"/>
        </w:rPr>
        <w:t>28</w:t>
      </w:r>
      <w:r w:rsidRPr="004C208D">
        <w:rPr>
          <w:rFonts w:ascii="Times New Roman" w:hAnsi="Times New Roman" w:cs="Times New Roman"/>
          <w:sz w:val="28"/>
          <w:szCs w:val="28"/>
        </w:rPr>
        <w:t>.0</w:t>
      </w:r>
      <w:r w:rsidR="00257D43">
        <w:rPr>
          <w:rFonts w:ascii="Times New Roman" w:hAnsi="Times New Roman" w:cs="Times New Roman"/>
          <w:sz w:val="28"/>
          <w:szCs w:val="28"/>
        </w:rPr>
        <w:t>9</w:t>
      </w:r>
      <w:r w:rsidRPr="004C208D">
        <w:rPr>
          <w:rFonts w:ascii="Times New Roman" w:hAnsi="Times New Roman" w:cs="Times New Roman"/>
          <w:sz w:val="28"/>
          <w:szCs w:val="28"/>
        </w:rPr>
        <w:t>.20</w:t>
      </w:r>
      <w:r w:rsidR="00257D43">
        <w:rPr>
          <w:rFonts w:ascii="Times New Roman" w:hAnsi="Times New Roman" w:cs="Times New Roman"/>
          <w:sz w:val="28"/>
          <w:szCs w:val="28"/>
        </w:rPr>
        <w:t>2</w:t>
      </w:r>
      <w:r w:rsidR="00A473B7" w:rsidRPr="00A473B7">
        <w:rPr>
          <w:rFonts w:ascii="Times New Roman" w:hAnsi="Times New Roman" w:cs="Times New Roman"/>
          <w:sz w:val="28"/>
          <w:szCs w:val="28"/>
        </w:rPr>
        <w:t>3</w:t>
      </w:r>
      <w:r w:rsidRPr="004C208D">
        <w:rPr>
          <w:rFonts w:ascii="Times New Roman" w:hAnsi="Times New Roman" w:cs="Times New Roman"/>
          <w:sz w:val="28"/>
          <w:szCs w:val="28"/>
        </w:rPr>
        <w:t>г.</w:t>
      </w:r>
    </w:p>
    <w:p w:rsidR="00A473B7" w:rsidRDefault="00A473B7" w:rsidP="004C20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473B7" w:rsidRDefault="00A473B7" w:rsidP="004C208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557F2" w:rsidRDefault="00997A7E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557F2" w:rsidRDefault="00997A7E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</w:t>
      </w:r>
      <w:r w:rsidR="004A2723" w:rsidRPr="004C208D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1.Общие сведения о проверяемой организации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4C208D">
        <w:rPr>
          <w:rFonts w:ascii="Times New Roman" w:hAnsi="Times New Roman" w:cs="Times New Roman"/>
          <w:sz w:val="28"/>
          <w:szCs w:val="28"/>
        </w:rPr>
        <w:t>Муниципальное учреждение «Искровский»</w:t>
      </w:r>
      <w:r w:rsidR="00515D22">
        <w:rPr>
          <w:rFonts w:ascii="Times New Roman" w:hAnsi="Times New Roman" w:cs="Times New Roman"/>
          <w:sz w:val="28"/>
          <w:szCs w:val="28"/>
        </w:rPr>
        <w:t xml:space="preserve"> </w:t>
      </w:r>
      <w:r w:rsidR="004C208D">
        <w:rPr>
          <w:rFonts w:ascii="Times New Roman" w:hAnsi="Times New Roman" w:cs="Times New Roman"/>
          <w:sz w:val="28"/>
          <w:szCs w:val="28"/>
        </w:rPr>
        <w:t>сельский дом культуры муниципального   образования  Искровского   сельсовета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Сокращенное наименование: </w:t>
      </w:r>
      <w:r w:rsidR="004C208D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="004C208D">
        <w:rPr>
          <w:rFonts w:ascii="Times New Roman" w:hAnsi="Times New Roman" w:cs="Times New Roman"/>
          <w:sz w:val="28"/>
          <w:szCs w:val="28"/>
        </w:rPr>
        <w:t>Искровский</w:t>
      </w:r>
      <w:proofErr w:type="gramStart"/>
      <w:r w:rsidR="004C208D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="004C208D">
        <w:rPr>
          <w:rFonts w:ascii="Times New Roman" w:hAnsi="Times New Roman" w:cs="Times New Roman"/>
          <w:sz w:val="28"/>
          <w:szCs w:val="28"/>
        </w:rPr>
        <w:t>ДК</w:t>
      </w:r>
      <w:proofErr w:type="spellEnd"/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Форма собственности (ОКФС): 14 — Муниципальная собственность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Организационно-правовая форма (ОКОПФ):</w:t>
      </w:r>
      <w:r w:rsidR="004C208D">
        <w:rPr>
          <w:rFonts w:ascii="Times New Roman" w:hAnsi="Times New Roman" w:cs="Times New Roman"/>
          <w:sz w:val="28"/>
          <w:szCs w:val="28"/>
        </w:rPr>
        <w:t>81</w:t>
      </w:r>
      <w:r w:rsidRPr="004C208D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4C208D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(ОКВЭД): </w:t>
      </w:r>
      <w:r w:rsidR="004C208D">
        <w:rPr>
          <w:rFonts w:ascii="Times New Roman" w:hAnsi="Times New Roman" w:cs="Times New Roman"/>
          <w:sz w:val="28"/>
          <w:szCs w:val="28"/>
        </w:rPr>
        <w:t>92.51</w:t>
      </w:r>
      <w:r w:rsidRPr="004C208D">
        <w:rPr>
          <w:rFonts w:ascii="Times New Roman" w:hAnsi="Times New Roman" w:cs="Times New Roman"/>
          <w:sz w:val="28"/>
          <w:szCs w:val="28"/>
        </w:rPr>
        <w:t>–</w:t>
      </w:r>
      <w:r w:rsidR="004C208D">
        <w:rPr>
          <w:rFonts w:ascii="Times New Roman" w:hAnsi="Times New Roman" w:cs="Times New Roman"/>
          <w:sz w:val="28"/>
          <w:szCs w:val="28"/>
        </w:rPr>
        <w:t>деятельность  библиотек, архивов, учреждений клубного типа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 xml:space="preserve">ОГРН: </w:t>
      </w:r>
      <w:r w:rsidR="004C208D">
        <w:rPr>
          <w:rFonts w:ascii="Times New Roman" w:hAnsi="Times New Roman" w:cs="Times New Roman"/>
          <w:sz w:val="28"/>
          <w:szCs w:val="28"/>
        </w:rPr>
        <w:t>1055462000868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ИНН: 5</w:t>
      </w:r>
      <w:r w:rsidR="00762841">
        <w:rPr>
          <w:rFonts w:ascii="Times New Roman" w:hAnsi="Times New Roman" w:cs="Times New Roman"/>
          <w:sz w:val="28"/>
          <w:szCs w:val="28"/>
        </w:rPr>
        <w:t>440112804</w:t>
      </w:r>
    </w:p>
    <w:p w:rsidR="004A2723" w:rsidRPr="004C208D" w:rsidRDefault="004A2723" w:rsidP="004C2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08D">
        <w:rPr>
          <w:rFonts w:ascii="Times New Roman" w:hAnsi="Times New Roman" w:cs="Times New Roman"/>
          <w:sz w:val="28"/>
          <w:szCs w:val="28"/>
        </w:rPr>
        <w:t>КПП:5</w:t>
      </w:r>
      <w:r w:rsidR="00762841">
        <w:rPr>
          <w:rFonts w:ascii="Times New Roman" w:hAnsi="Times New Roman" w:cs="Times New Roman"/>
          <w:sz w:val="28"/>
          <w:szCs w:val="28"/>
        </w:rPr>
        <w:t>44001001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2841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762841" w:rsidRPr="00762841">
        <w:rPr>
          <w:rFonts w:ascii="Times New Roman" w:hAnsi="Times New Roman" w:cs="Times New Roman"/>
          <w:sz w:val="28"/>
          <w:szCs w:val="28"/>
        </w:rPr>
        <w:t>633542</w:t>
      </w:r>
      <w:r w:rsidRPr="00762841">
        <w:rPr>
          <w:rFonts w:ascii="Times New Roman" w:hAnsi="Times New Roman" w:cs="Times New Roman"/>
          <w:sz w:val="28"/>
          <w:szCs w:val="28"/>
        </w:rPr>
        <w:t>, Нов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осибирская </w:t>
      </w:r>
      <w:r w:rsidRPr="00762841">
        <w:rPr>
          <w:rFonts w:ascii="Times New Roman" w:hAnsi="Times New Roman" w:cs="Times New Roman"/>
          <w:sz w:val="28"/>
          <w:szCs w:val="28"/>
        </w:rPr>
        <w:t xml:space="preserve"> область, </w:t>
      </w:r>
      <w:r w:rsidR="00762841" w:rsidRPr="00762841">
        <w:rPr>
          <w:rFonts w:ascii="Times New Roman" w:hAnsi="Times New Roman" w:cs="Times New Roman"/>
          <w:sz w:val="28"/>
          <w:szCs w:val="28"/>
        </w:rPr>
        <w:t>п</w:t>
      </w:r>
      <w:r w:rsidRPr="00762841">
        <w:rPr>
          <w:rFonts w:ascii="Times New Roman" w:hAnsi="Times New Roman" w:cs="Times New Roman"/>
          <w:sz w:val="28"/>
          <w:szCs w:val="28"/>
        </w:rPr>
        <w:t xml:space="preserve">. </w:t>
      </w:r>
      <w:r w:rsidR="00762841" w:rsidRPr="00762841">
        <w:rPr>
          <w:rFonts w:ascii="Times New Roman" w:hAnsi="Times New Roman" w:cs="Times New Roman"/>
          <w:sz w:val="28"/>
          <w:szCs w:val="28"/>
        </w:rPr>
        <w:t>Искра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ул. </w:t>
      </w:r>
      <w:r w:rsidR="00762841" w:rsidRPr="00762841">
        <w:rPr>
          <w:rFonts w:ascii="Times New Roman" w:hAnsi="Times New Roman" w:cs="Times New Roman"/>
          <w:sz w:val="28"/>
          <w:szCs w:val="28"/>
        </w:rPr>
        <w:t>Центральная</w:t>
      </w:r>
      <w:r w:rsidRPr="00762841">
        <w:rPr>
          <w:rFonts w:ascii="Times New Roman" w:hAnsi="Times New Roman" w:cs="Times New Roman"/>
          <w:sz w:val="28"/>
          <w:szCs w:val="28"/>
        </w:rPr>
        <w:t xml:space="preserve">, </w:t>
      </w:r>
      <w:r w:rsidR="00365D26">
        <w:rPr>
          <w:rFonts w:ascii="Times New Roman" w:hAnsi="Times New Roman" w:cs="Times New Roman"/>
          <w:sz w:val="28"/>
          <w:szCs w:val="28"/>
        </w:rPr>
        <w:t>8</w:t>
      </w:r>
      <w:r w:rsidR="00762841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365D26">
        <w:rPr>
          <w:rFonts w:ascii="Times New Roman" w:hAnsi="Times New Roman" w:cs="Times New Roman"/>
          <w:sz w:val="28"/>
          <w:szCs w:val="28"/>
        </w:rPr>
        <w:t>б</w:t>
      </w:r>
      <w:r w:rsidRPr="00762841">
        <w:rPr>
          <w:rFonts w:ascii="Times New Roman" w:hAnsi="Times New Roman" w:cs="Times New Roman"/>
          <w:sz w:val="28"/>
          <w:szCs w:val="28"/>
        </w:rPr>
        <w:t>. Телефон: 8(</w:t>
      </w:r>
      <w:r w:rsidR="00762841" w:rsidRPr="00762841">
        <w:rPr>
          <w:rFonts w:ascii="Times New Roman" w:hAnsi="Times New Roman" w:cs="Times New Roman"/>
          <w:sz w:val="28"/>
          <w:szCs w:val="28"/>
        </w:rPr>
        <w:t>38345</w:t>
      </w:r>
      <w:r w:rsidRPr="00762841">
        <w:rPr>
          <w:rFonts w:ascii="Times New Roman" w:hAnsi="Times New Roman" w:cs="Times New Roman"/>
          <w:sz w:val="28"/>
          <w:szCs w:val="28"/>
        </w:rPr>
        <w:t xml:space="preserve">) </w:t>
      </w:r>
      <w:r w:rsidR="00762841" w:rsidRPr="00762841">
        <w:rPr>
          <w:rFonts w:ascii="Times New Roman" w:hAnsi="Times New Roman" w:cs="Times New Roman"/>
          <w:sz w:val="28"/>
          <w:szCs w:val="28"/>
        </w:rPr>
        <w:t>54-332</w:t>
      </w:r>
      <w:proofErr w:type="gramEnd"/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841" w:rsidRDefault="00762841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МУ «Искровский» СДК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Искровского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="00762841">
        <w:rPr>
          <w:rFonts w:ascii="Times New Roman" w:hAnsi="Times New Roman" w:cs="Times New Roman"/>
          <w:sz w:val="28"/>
          <w:szCs w:val="28"/>
        </w:rPr>
        <w:t>у</w:t>
      </w:r>
      <w:r w:rsidRPr="00762841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proofErr w:type="gramStart"/>
      <w:r w:rsidR="00762841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762841">
        <w:rPr>
          <w:rFonts w:ascii="Times New Roman" w:hAnsi="Times New Roman" w:cs="Times New Roman"/>
          <w:sz w:val="28"/>
          <w:szCs w:val="28"/>
        </w:rPr>
        <w:t xml:space="preserve">дминистрация Искровского сельсовета </w:t>
      </w:r>
      <w:proofErr w:type="spellStart"/>
      <w:r w:rsidR="00762841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E27D37">
        <w:rPr>
          <w:rFonts w:ascii="Times New Roman" w:hAnsi="Times New Roman" w:cs="Times New Roman"/>
          <w:sz w:val="28"/>
          <w:szCs w:val="28"/>
        </w:rPr>
        <w:t xml:space="preserve"> </w:t>
      </w:r>
      <w:r w:rsidR="00762841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62841">
        <w:rPr>
          <w:rFonts w:ascii="Times New Roman" w:hAnsi="Times New Roman" w:cs="Times New Roman"/>
          <w:sz w:val="28"/>
          <w:szCs w:val="28"/>
        </w:rPr>
        <w:t>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созданной </w:t>
      </w:r>
      <w:r w:rsidR="00515D22">
        <w:rPr>
          <w:rFonts w:ascii="Times New Roman" w:hAnsi="Times New Roman" w:cs="Times New Roman"/>
          <w:sz w:val="28"/>
          <w:szCs w:val="28"/>
        </w:rPr>
        <w:t xml:space="preserve"> для оказания услуг общественных потребностей в культурно-просветительных и досуговых услугах.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Учреждение осуществляет следующие виды деятельности, относящиеся </w:t>
      </w:r>
      <w:proofErr w:type="gramStart"/>
      <w:r w:rsidRPr="0076284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2841">
        <w:rPr>
          <w:rFonts w:ascii="Times New Roman" w:hAnsi="Times New Roman" w:cs="Times New Roman"/>
          <w:sz w:val="28"/>
          <w:szCs w:val="28"/>
        </w:rPr>
        <w:t xml:space="preserve"> основной:</w:t>
      </w:r>
    </w:p>
    <w:p w:rsidR="004A2723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 культурно-досуговых и оздоровительных мероприятий.</w:t>
      </w:r>
    </w:p>
    <w:p w:rsidR="00515D22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кружков, студий, оздоровительных секций, различных курсов по прикладному  творчеству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игротек.</w:t>
      </w:r>
    </w:p>
    <w:p w:rsidR="00515D22" w:rsidRDefault="00515D2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и проведение фестивалей, смотров-конкурсов, театрализованных представлений, праздников,</w:t>
      </w:r>
      <w:r w:rsidR="00390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выставок</w:t>
      </w:r>
      <w:proofErr w:type="gramStart"/>
      <w:r w:rsidR="00390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фотовыставок,</w:t>
      </w:r>
      <w:r w:rsidR="003906FD">
        <w:rPr>
          <w:rFonts w:ascii="Times New Roman" w:hAnsi="Times New Roman" w:cs="Times New Roman"/>
          <w:sz w:val="28"/>
          <w:szCs w:val="28"/>
        </w:rPr>
        <w:t xml:space="preserve"> выставок –продаж народных умельцев, выставок других направлений.</w:t>
      </w:r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-Прокат сценических костюмов, культурного инвентаря. Развитие платных видов  деятельности и услуг населению.</w:t>
      </w:r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-Сохранение и развитие народного самодеятельного творчества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906FD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Другая деятельность, в том числе предпринимательская, не противоречащая</w:t>
      </w:r>
    </w:p>
    <w:p w:rsidR="003906FD" w:rsidRPr="00762841" w:rsidRDefault="003906FD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Действующему законодател</w:t>
      </w:r>
      <w:r w:rsidR="00FB2617">
        <w:rPr>
          <w:rFonts w:ascii="Times New Roman" w:hAnsi="Times New Roman" w:cs="Times New Roman"/>
          <w:sz w:val="28"/>
          <w:szCs w:val="28"/>
        </w:rPr>
        <w:t xml:space="preserve">ьству, </w:t>
      </w:r>
      <w:proofErr w:type="gramStart"/>
      <w:r w:rsidR="00FB2617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 основной деятельности учреждения.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</w:t>
      </w:r>
      <w:r w:rsidR="003906FD">
        <w:rPr>
          <w:rFonts w:ascii="Times New Roman" w:hAnsi="Times New Roman" w:cs="Times New Roman"/>
          <w:sz w:val="28"/>
          <w:szCs w:val="28"/>
        </w:rPr>
        <w:t>восибирской области</w:t>
      </w:r>
      <w:proofErr w:type="gramStart"/>
      <w:r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915830">
        <w:rPr>
          <w:rFonts w:ascii="Times New Roman" w:hAnsi="Times New Roman" w:cs="Times New Roman"/>
          <w:sz w:val="28"/>
          <w:szCs w:val="28"/>
        </w:rPr>
        <w:t xml:space="preserve">  </w:t>
      </w:r>
      <w:r w:rsidRPr="007628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2841">
        <w:rPr>
          <w:rFonts w:ascii="Times New Roman" w:hAnsi="Times New Roman" w:cs="Times New Roman"/>
          <w:sz w:val="28"/>
          <w:szCs w:val="28"/>
        </w:rPr>
        <w:t xml:space="preserve"> печать со своим наименованием, штампы, бланки и другие средства индивидуализации.</w:t>
      </w:r>
    </w:p>
    <w:p w:rsidR="00DF4589" w:rsidRDefault="00DF4589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7F2" w:rsidRPr="00762841" w:rsidRDefault="00A557F2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7B35" w:rsidRDefault="004A2723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2.Анализ нормативных правовых актов</w:t>
      </w:r>
    </w:p>
    <w:p w:rsidR="00941344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В соответствии с уставом Учреждения основной целью деятельности Учреждения является</w:t>
      </w:r>
      <w:r w:rsidR="00941344">
        <w:rPr>
          <w:rFonts w:ascii="Times New Roman" w:hAnsi="Times New Roman" w:cs="Times New Roman"/>
          <w:sz w:val="28"/>
          <w:szCs w:val="28"/>
        </w:rPr>
        <w:t>:</w:t>
      </w:r>
    </w:p>
    <w:p w:rsidR="004A2723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906FD">
        <w:rPr>
          <w:rFonts w:ascii="Times New Roman" w:hAnsi="Times New Roman" w:cs="Times New Roman"/>
          <w:sz w:val="28"/>
          <w:szCs w:val="28"/>
        </w:rPr>
        <w:t>казание услуг  для удовлетворения потребностей в культурно-просветительских и досуговых услугах</w:t>
      </w:r>
      <w:proofErr w:type="gramStart"/>
      <w:r w:rsidR="003906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06FD">
        <w:rPr>
          <w:rFonts w:ascii="Times New Roman" w:hAnsi="Times New Roman" w:cs="Times New Roman"/>
          <w:sz w:val="28"/>
          <w:szCs w:val="28"/>
        </w:rPr>
        <w:t xml:space="preserve">путем осуществления функций  некоммерческого характера 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учреждения является: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и развитие творческого и ресурсного потенциала для обеспечения 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культурной  просветительской  и досуговой деятельности  разных видов и форм.</w:t>
      </w:r>
    </w:p>
    <w:p w:rsidR="0094134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-Вовлечение  в культурную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просветительскую и досуговую деятельность </w:t>
      </w:r>
    </w:p>
    <w:p w:rsidR="00941344" w:rsidRPr="00762841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возможного числа жителей села, как на бесплатной  за счет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так и платной основе.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На основании Устава Учреждения работникам установлены должностные инструкции</w:t>
      </w:r>
      <w:proofErr w:type="gramStart"/>
      <w:r w:rsidR="00B75B28">
        <w:rPr>
          <w:rFonts w:ascii="Times New Roman" w:hAnsi="Times New Roman" w:cs="Times New Roman"/>
          <w:sz w:val="28"/>
          <w:szCs w:val="28"/>
        </w:rPr>
        <w:t xml:space="preserve"> </w:t>
      </w:r>
      <w:r w:rsidRPr="007628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67624" w:rsidRDefault="00941344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 «Искровский» СДК  является казенным учреждением.</w:t>
      </w:r>
      <w:r w:rsidRPr="00941344">
        <w:t xml:space="preserve"> </w:t>
      </w:r>
      <w:r w:rsidRPr="00941344"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осуществляется из бюджета Искровского сельсовета </w:t>
      </w:r>
      <w:proofErr w:type="spellStart"/>
      <w:r w:rsidRPr="00941344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941344">
        <w:rPr>
          <w:rFonts w:ascii="Times New Roman" w:hAnsi="Times New Roman" w:cs="Times New Roman"/>
          <w:sz w:val="28"/>
          <w:szCs w:val="28"/>
        </w:rPr>
        <w:t xml:space="preserve">  района Новосибирской области   согласно  бюджетной сметы.</w:t>
      </w:r>
      <w:r>
        <w:rPr>
          <w:rFonts w:ascii="Times New Roman" w:hAnsi="Times New Roman" w:cs="Times New Roman"/>
          <w:sz w:val="28"/>
          <w:szCs w:val="28"/>
        </w:rPr>
        <w:t xml:space="preserve"> На начало года  утверждена бюджетная смета в сумме </w:t>
      </w:r>
      <w:r w:rsidR="00DB63B1">
        <w:rPr>
          <w:rFonts w:ascii="Times New Roman" w:hAnsi="Times New Roman" w:cs="Times New Roman"/>
          <w:sz w:val="28"/>
          <w:szCs w:val="28"/>
        </w:rPr>
        <w:t>10033,6</w:t>
      </w:r>
      <w:r w:rsidR="00B75B28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DB63B1">
        <w:rPr>
          <w:rFonts w:ascii="Times New Roman" w:hAnsi="Times New Roman" w:cs="Times New Roman"/>
          <w:sz w:val="28"/>
          <w:szCs w:val="28"/>
        </w:rPr>
        <w:t xml:space="preserve"> </w:t>
      </w:r>
      <w:r w:rsidR="0056538F">
        <w:rPr>
          <w:rFonts w:ascii="Times New Roman" w:hAnsi="Times New Roman" w:cs="Times New Roman"/>
          <w:sz w:val="28"/>
          <w:szCs w:val="28"/>
        </w:rPr>
        <w:t>На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365595">
        <w:rPr>
          <w:rFonts w:ascii="Times New Roman" w:hAnsi="Times New Roman" w:cs="Times New Roman"/>
          <w:sz w:val="28"/>
          <w:szCs w:val="28"/>
        </w:rPr>
        <w:t xml:space="preserve"> </w:t>
      </w:r>
      <w:r w:rsidR="00DF4589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>конец</w:t>
      </w:r>
      <w:r w:rsidR="00B75B28">
        <w:rPr>
          <w:rFonts w:ascii="Times New Roman" w:hAnsi="Times New Roman" w:cs="Times New Roman"/>
          <w:sz w:val="28"/>
          <w:szCs w:val="28"/>
        </w:rPr>
        <w:t xml:space="preserve"> 202</w:t>
      </w:r>
      <w:r w:rsidR="00DB63B1">
        <w:rPr>
          <w:rFonts w:ascii="Times New Roman" w:hAnsi="Times New Roman" w:cs="Times New Roman"/>
          <w:sz w:val="28"/>
          <w:szCs w:val="28"/>
        </w:rPr>
        <w:t>2</w:t>
      </w:r>
      <w:r w:rsidR="00FD514E" w:rsidRPr="00FD514E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>года</w:t>
      </w:r>
      <w:r w:rsidR="0056538F">
        <w:rPr>
          <w:rFonts w:ascii="Times New Roman" w:hAnsi="Times New Roman" w:cs="Times New Roman"/>
          <w:sz w:val="28"/>
          <w:szCs w:val="28"/>
        </w:rPr>
        <w:t xml:space="preserve"> финансовые средства составили </w:t>
      </w:r>
      <w:r w:rsidR="00FD514E" w:rsidRPr="00FD514E">
        <w:rPr>
          <w:rFonts w:ascii="Times New Roman" w:hAnsi="Times New Roman" w:cs="Times New Roman"/>
          <w:sz w:val="28"/>
          <w:szCs w:val="28"/>
        </w:rPr>
        <w:t>12628</w:t>
      </w:r>
      <w:r w:rsidR="00B74F40">
        <w:rPr>
          <w:rFonts w:ascii="Times New Roman" w:hAnsi="Times New Roman" w:cs="Times New Roman"/>
          <w:sz w:val="28"/>
          <w:szCs w:val="28"/>
        </w:rPr>
        <w:t>,</w:t>
      </w:r>
      <w:r w:rsidR="00FD514E" w:rsidRPr="00FD514E">
        <w:rPr>
          <w:rFonts w:ascii="Times New Roman" w:hAnsi="Times New Roman" w:cs="Times New Roman"/>
          <w:sz w:val="28"/>
          <w:szCs w:val="28"/>
        </w:rPr>
        <w:t>6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62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6762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7624">
        <w:rPr>
          <w:rFonts w:ascii="Times New Roman" w:hAnsi="Times New Roman" w:cs="Times New Roman"/>
          <w:sz w:val="28"/>
          <w:szCs w:val="28"/>
        </w:rPr>
        <w:t>уб</w:t>
      </w:r>
      <w:proofErr w:type="spellEnd"/>
    </w:p>
    <w:p w:rsidR="00B74F40" w:rsidRDefault="00E23DC7" w:rsidP="007C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 </w:t>
      </w:r>
      <w:r w:rsidR="002968F2">
        <w:rPr>
          <w:rFonts w:ascii="Times New Roman" w:hAnsi="Times New Roman" w:cs="Times New Roman"/>
          <w:sz w:val="28"/>
          <w:szCs w:val="28"/>
        </w:rPr>
        <w:t xml:space="preserve"> </w:t>
      </w:r>
      <w:r w:rsidR="007A6DA4">
        <w:rPr>
          <w:rFonts w:ascii="Times New Roman" w:hAnsi="Times New Roman" w:cs="Times New Roman"/>
          <w:sz w:val="28"/>
          <w:szCs w:val="28"/>
        </w:rPr>
        <w:t xml:space="preserve"> областные средства </w:t>
      </w:r>
      <w:r w:rsidR="00B74F40">
        <w:rPr>
          <w:rFonts w:ascii="Times New Roman" w:hAnsi="Times New Roman" w:cs="Times New Roman"/>
          <w:sz w:val="28"/>
          <w:szCs w:val="28"/>
        </w:rPr>
        <w:t>:</w:t>
      </w:r>
    </w:p>
    <w:p w:rsidR="00B74F40" w:rsidRDefault="007A6DA4" w:rsidP="007C46B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</w:t>
      </w:r>
      <w:r w:rsidR="002968F2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F71296">
        <w:rPr>
          <w:rFonts w:ascii="Times New Roman" w:hAnsi="Times New Roman" w:cs="Times New Roman"/>
          <w:sz w:val="28"/>
          <w:szCs w:val="28"/>
        </w:rPr>
        <w:t xml:space="preserve">в рамках гос. программы  НСО </w:t>
      </w:r>
      <w:r w:rsidR="002968F2">
        <w:rPr>
          <w:rFonts w:ascii="Times New Roman" w:hAnsi="Times New Roman" w:cs="Times New Roman"/>
          <w:sz w:val="28"/>
          <w:szCs w:val="28"/>
        </w:rPr>
        <w:t>«</w:t>
      </w:r>
      <w:r w:rsidR="00967624" w:rsidRPr="00967624">
        <w:rPr>
          <w:rFonts w:ascii="Times New Roman" w:hAnsi="Times New Roman" w:cs="Times New Roman"/>
          <w:sz w:val="28"/>
          <w:szCs w:val="28"/>
        </w:rPr>
        <w:t>Реализация мероприятий по обеспечению сбалансированности местных бюджетов в рамках ГП НСО "Управление гос.</w:t>
      </w:r>
      <w:r w:rsidR="00FB6EEA" w:rsidRPr="00FB6EEA">
        <w:rPr>
          <w:rFonts w:ascii="Times New Roman" w:hAnsi="Times New Roman" w:cs="Times New Roman"/>
          <w:sz w:val="28"/>
          <w:szCs w:val="28"/>
        </w:rPr>
        <w:t xml:space="preserve"> </w:t>
      </w:r>
      <w:r w:rsidR="00967624" w:rsidRPr="00967624">
        <w:rPr>
          <w:rFonts w:ascii="Times New Roman" w:hAnsi="Times New Roman" w:cs="Times New Roman"/>
          <w:sz w:val="28"/>
          <w:szCs w:val="28"/>
        </w:rPr>
        <w:t>финансами в НСО на 2014-20</w:t>
      </w:r>
      <w:r w:rsidR="00967624">
        <w:rPr>
          <w:rFonts w:ascii="Times New Roman" w:hAnsi="Times New Roman" w:cs="Times New Roman"/>
          <w:sz w:val="28"/>
          <w:szCs w:val="28"/>
        </w:rPr>
        <w:t>20</w:t>
      </w:r>
      <w:r w:rsidR="00967624" w:rsidRPr="00967624">
        <w:rPr>
          <w:rFonts w:ascii="Times New Roman" w:hAnsi="Times New Roman" w:cs="Times New Roman"/>
          <w:sz w:val="28"/>
          <w:szCs w:val="28"/>
        </w:rPr>
        <w:t xml:space="preserve"> годы"</w:t>
      </w:r>
      <w:r w:rsidR="0016156A"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="00F71296">
        <w:rPr>
          <w:rFonts w:ascii="Times New Roman" w:hAnsi="Times New Roman" w:cs="Times New Roman"/>
          <w:sz w:val="28"/>
          <w:szCs w:val="28"/>
        </w:rPr>
        <w:t xml:space="preserve"> 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74F40">
        <w:rPr>
          <w:rFonts w:ascii="Times New Roman" w:hAnsi="Times New Roman" w:cs="Times New Roman"/>
          <w:sz w:val="28"/>
          <w:szCs w:val="28"/>
        </w:rPr>
        <w:t>939,</w:t>
      </w:r>
      <w:r w:rsidR="00FD514E" w:rsidRPr="00FD514E">
        <w:rPr>
          <w:rFonts w:ascii="Times New Roman" w:hAnsi="Times New Roman" w:cs="Times New Roman"/>
          <w:sz w:val="28"/>
          <w:szCs w:val="28"/>
        </w:rPr>
        <w:t>4</w:t>
      </w:r>
      <w:r w:rsidR="00967624">
        <w:rPr>
          <w:rFonts w:ascii="Times New Roman" w:hAnsi="Times New Roman" w:cs="Times New Roman"/>
          <w:sz w:val="28"/>
          <w:szCs w:val="28"/>
        </w:rPr>
        <w:t xml:space="preserve"> тыс.</w:t>
      </w:r>
      <w:r w:rsidR="00FB6EEA" w:rsidRPr="00FB6EEA">
        <w:rPr>
          <w:rFonts w:ascii="Times New Roman" w:hAnsi="Times New Roman" w:cs="Times New Roman"/>
          <w:sz w:val="28"/>
          <w:szCs w:val="28"/>
        </w:rPr>
        <w:t xml:space="preserve"> </w:t>
      </w:r>
      <w:r w:rsidR="00967624">
        <w:rPr>
          <w:rFonts w:ascii="Times New Roman" w:hAnsi="Times New Roman" w:cs="Times New Roman"/>
          <w:sz w:val="28"/>
          <w:szCs w:val="28"/>
        </w:rPr>
        <w:t>р</w:t>
      </w:r>
      <w:r w:rsidR="007C46B2">
        <w:rPr>
          <w:rFonts w:ascii="Times New Roman" w:hAnsi="Times New Roman" w:cs="Times New Roman"/>
          <w:sz w:val="28"/>
          <w:szCs w:val="28"/>
        </w:rPr>
        <w:t>.</w:t>
      </w:r>
      <w:r w:rsidR="00FB6EEA" w:rsidRPr="00FB6EEA">
        <w:rPr>
          <w:rFonts w:ascii="Times New Roman" w:hAnsi="Times New Roman" w:cs="Times New Roman"/>
          <w:sz w:val="28"/>
          <w:szCs w:val="28"/>
        </w:rPr>
        <w:t xml:space="preserve"> </w:t>
      </w:r>
      <w:r w:rsidR="00DF4589">
        <w:rPr>
          <w:rFonts w:ascii="Times New Roman" w:hAnsi="Times New Roman" w:cs="Times New Roman"/>
          <w:sz w:val="28"/>
          <w:szCs w:val="28"/>
        </w:rPr>
        <w:t xml:space="preserve">Денежные средства  использованы  на выплату заработной  платы </w:t>
      </w:r>
      <w:r w:rsidR="00383AA5">
        <w:rPr>
          <w:rFonts w:ascii="Times New Roman" w:hAnsi="Times New Roman" w:cs="Times New Roman"/>
          <w:sz w:val="28"/>
          <w:szCs w:val="28"/>
        </w:rPr>
        <w:t>и оплату страховых взносов</w:t>
      </w:r>
      <w:proofErr w:type="gramStart"/>
      <w:r w:rsidR="00383AA5" w:rsidRPr="00383A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3AA5" w:rsidRPr="00383AA5">
        <w:rPr>
          <w:rFonts w:ascii="Times New Roman" w:hAnsi="Times New Roman" w:cs="Times New Roman"/>
          <w:sz w:val="28"/>
          <w:szCs w:val="28"/>
        </w:rPr>
        <w:t xml:space="preserve"> на приобретение </w:t>
      </w:r>
      <w:r w:rsidR="00EE2D13">
        <w:rPr>
          <w:rFonts w:ascii="Times New Roman" w:hAnsi="Times New Roman" w:cs="Times New Roman"/>
          <w:sz w:val="28"/>
          <w:szCs w:val="28"/>
        </w:rPr>
        <w:t>компьютерной техники использовано</w:t>
      </w:r>
      <w:r w:rsidR="00383AA5" w:rsidRPr="00383AA5">
        <w:rPr>
          <w:rFonts w:ascii="Times New Roman" w:hAnsi="Times New Roman" w:cs="Times New Roman"/>
          <w:sz w:val="28"/>
          <w:szCs w:val="28"/>
        </w:rPr>
        <w:t xml:space="preserve">  </w:t>
      </w:r>
      <w:r w:rsidR="00B74F40">
        <w:rPr>
          <w:rFonts w:ascii="Times New Roman" w:hAnsi="Times New Roman" w:cs="Times New Roman"/>
          <w:sz w:val="28"/>
          <w:szCs w:val="28"/>
        </w:rPr>
        <w:t>67,9</w:t>
      </w:r>
      <w:r w:rsidR="00383AA5" w:rsidRPr="00383A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AA5" w:rsidRPr="00383AA5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383AA5" w:rsidRPr="00383AA5">
        <w:rPr>
          <w:rFonts w:ascii="Times New Roman" w:hAnsi="Times New Roman" w:cs="Times New Roman"/>
          <w:sz w:val="28"/>
          <w:szCs w:val="28"/>
        </w:rPr>
        <w:t>;</w:t>
      </w:r>
      <w:r w:rsidR="00B74F40" w:rsidRPr="00B74F40">
        <w:t xml:space="preserve"> </w:t>
      </w:r>
    </w:p>
    <w:p w:rsidR="00223F8A" w:rsidRDefault="00B74F40" w:rsidP="007C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4F40">
        <w:rPr>
          <w:rFonts w:ascii="Times New Roman" w:hAnsi="Times New Roman" w:cs="Times New Roman"/>
          <w:sz w:val="28"/>
          <w:szCs w:val="28"/>
        </w:rPr>
        <w:t>Субсиди</w:t>
      </w:r>
      <w:r w:rsidR="00EE2D13">
        <w:rPr>
          <w:rFonts w:ascii="Times New Roman" w:hAnsi="Times New Roman" w:cs="Times New Roman"/>
          <w:sz w:val="28"/>
          <w:szCs w:val="28"/>
        </w:rPr>
        <w:t>я</w:t>
      </w:r>
      <w:r w:rsidRPr="00B74F40">
        <w:rPr>
          <w:rFonts w:ascii="Times New Roman" w:hAnsi="Times New Roman" w:cs="Times New Roman"/>
          <w:sz w:val="28"/>
          <w:szCs w:val="28"/>
        </w:rPr>
        <w:t xml:space="preserve"> на государственную поддержку муниципальных учреждений культуры, находящихся на территории сельских поселений</w:t>
      </w:r>
      <w:r w:rsidR="00EE2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</w:t>
      </w:r>
      <w:r w:rsidR="00EE2D13">
        <w:rPr>
          <w:rFonts w:ascii="Times New Roman" w:hAnsi="Times New Roman" w:cs="Times New Roman"/>
          <w:sz w:val="28"/>
          <w:szCs w:val="28"/>
        </w:rPr>
        <w:t xml:space="preserve">106,3 </w:t>
      </w:r>
      <w:proofErr w:type="spellStart"/>
      <w:r w:rsidR="00EE2D13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EE2D13">
        <w:rPr>
          <w:rFonts w:ascii="Times New Roman" w:hAnsi="Times New Roman" w:cs="Times New Roman"/>
          <w:sz w:val="28"/>
          <w:szCs w:val="28"/>
        </w:rPr>
        <w:t xml:space="preserve">.  в </w:t>
      </w:r>
      <w:proofErr w:type="spellStart"/>
      <w:r w:rsidR="00EE2D1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EE2D13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EE2D13">
        <w:rPr>
          <w:rFonts w:ascii="Times New Roman" w:hAnsi="Times New Roman" w:cs="Times New Roman"/>
          <w:sz w:val="28"/>
          <w:szCs w:val="28"/>
        </w:rPr>
        <w:t xml:space="preserve">  числе </w:t>
      </w:r>
      <w:proofErr w:type="spellStart"/>
      <w:r w:rsidR="00EE2D1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EE2D13">
        <w:rPr>
          <w:rFonts w:ascii="Times New Roman" w:hAnsi="Times New Roman" w:cs="Times New Roman"/>
          <w:sz w:val="28"/>
          <w:szCs w:val="28"/>
        </w:rPr>
        <w:t xml:space="preserve"> 2,1 </w:t>
      </w:r>
      <w:proofErr w:type="spellStart"/>
      <w:r w:rsidR="00EE2D13">
        <w:rPr>
          <w:rFonts w:ascii="Times New Roman" w:hAnsi="Times New Roman" w:cs="Times New Roman"/>
          <w:sz w:val="28"/>
          <w:szCs w:val="28"/>
        </w:rPr>
        <w:t>тыс.р</w:t>
      </w:r>
      <w:proofErr w:type="spellEnd"/>
      <w:r w:rsidR="00EE2D13">
        <w:rPr>
          <w:rFonts w:ascii="Times New Roman" w:hAnsi="Times New Roman" w:cs="Times New Roman"/>
          <w:sz w:val="28"/>
          <w:szCs w:val="28"/>
        </w:rPr>
        <w:t xml:space="preserve">. Денежные </w:t>
      </w:r>
    </w:p>
    <w:p w:rsidR="00EE2D13" w:rsidRDefault="00EE2D13" w:rsidP="007C46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использованы на приобретение компьютерной техники.</w:t>
      </w:r>
    </w:p>
    <w:p w:rsidR="00A41707" w:rsidRPr="00FD514E" w:rsidRDefault="00A41707" w:rsidP="007C4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F8A" w:rsidRDefault="00223F8A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3F8A">
        <w:t xml:space="preserve"> </w:t>
      </w:r>
      <w:r w:rsidRPr="00223F8A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МУ «Искровский» СДК  осуществляет МБУ «РСКЦ» имени  С.А. </w:t>
      </w:r>
      <w:proofErr w:type="spellStart"/>
      <w:r w:rsidRPr="00223F8A">
        <w:rPr>
          <w:rFonts w:ascii="Times New Roman" w:hAnsi="Times New Roman" w:cs="Times New Roman"/>
          <w:sz w:val="28"/>
          <w:szCs w:val="28"/>
        </w:rPr>
        <w:t>Жданько</w:t>
      </w:r>
      <w:proofErr w:type="spellEnd"/>
      <w:r w:rsidRPr="00223F8A">
        <w:rPr>
          <w:rFonts w:ascii="Times New Roman" w:hAnsi="Times New Roman" w:cs="Times New Roman"/>
          <w:sz w:val="28"/>
          <w:szCs w:val="28"/>
        </w:rPr>
        <w:t xml:space="preserve">  по договору № 9 от 02.05.2018г</w:t>
      </w:r>
    </w:p>
    <w:p w:rsidR="00A557F2" w:rsidRDefault="008421FB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ведется </w:t>
      </w:r>
      <w:r w:rsidR="00065D0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учетной политики </w:t>
      </w:r>
      <w:r w:rsidR="0006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МБУ «РСКЦ»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С.А.Жданько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3357E3" w:rsidRPr="003357E3">
        <w:rPr>
          <w:rFonts w:ascii="Times New Roman" w:hAnsi="Times New Roman" w:cs="Times New Roman"/>
          <w:sz w:val="28"/>
          <w:szCs w:val="28"/>
        </w:rPr>
        <w:t xml:space="preserve">огласно прямой норме, определенной п. 14 Стандарта "Концептуальные основы..." в случае, если ведение бухгалтерского учета и (или) составление бухгалтерской </w:t>
      </w:r>
    </w:p>
    <w:p w:rsidR="00A557F2" w:rsidRDefault="00A557F2" w:rsidP="00223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7F2" w:rsidRDefault="00A557F2" w:rsidP="00223F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7F2" w:rsidRDefault="003357E3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7E3">
        <w:rPr>
          <w:rFonts w:ascii="Times New Roman" w:hAnsi="Times New Roman" w:cs="Times New Roman"/>
          <w:sz w:val="28"/>
          <w:szCs w:val="28"/>
        </w:rPr>
        <w:t xml:space="preserve">(финансовой) отчетности передано в соответствии с законодательством РФ другому учреждению (централизованной бухгалтерии), совокупность </w:t>
      </w:r>
    </w:p>
    <w:p w:rsidR="00223F8A" w:rsidRPr="00223F8A" w:rsidRDefault="003357E3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7E3">
        <w:rPr>
          <w:rFonts w:ascii="Times New Roman" w:hAnsi="Times New Roman" w:cs="Times New Roman"/>
          <w:sz w:val="28"/>
          <w:szCs w:val="28"/>
        </w:rPr>
        <w:t>способов ведения централизованной бухгалтерией бухгалтерского учета субъектов учета, в отношении которых централизованная бухгалтерия осуществляет ведение бухгалтерского учета, составляет единую учетную п</w:t>
      </w:r>
      <w:r>
        <w:rPr>
          <w:rFonts w:ascii="Times New Roman" w:hAnsi="Times New Roman" w:cs="Times New Roman"/>
          <w:sz w:val="28"/>
          <w:szCs w:val="28"/>
        </w:rPr>
        <w:t>олитику при централизации учета</w:t>
      </w:r>
      <w:r w:rsidR="00AD5346">
        <w:rPr>
          <w:rFonts w:ascii="Times New Roman" w:hAnsi="Times New Roman" w:cs="Times New Roman"/>
          <w:sz w:val="28"/>
          <w:szCs w:val="28"/>
        </w:rPr>
        <w:t>.</w:t>
      </w:r>
    </w:p>
    <w:p w:rsidR="00906E07" w:rsidRDefault="00906E07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 разработано положение  об оплате труда</w:t>
      </w:r>
      <w:r w:rsidR="006B0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 премировании</w:t>
      </w:r>
    </w:p>
    <w:p w:rsidR="00223F8A" w:rsidRDefault="00137C1F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06E07">
        <w:rPr>
          <w:rFonts w:ascii="Times New Roman" w:hAnsi="Times New Roman" w:cs="Times New Roman"/>
          <w:sz w:val="28"/>
          <w:szCs w:val="28"/>
        </w:rPr>
        <w:t xml:space="preserve">аботников Муниципального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06E07">
        <w:rPr>
          <w:rFonts w:ascii="Times New Roman" w:hAnsi="Times New Roman" w:cs="Times New Roman"/>
          <w:sz w:val="28"/>
          <w:szCs w:val="28"/>
        </w:rPr>
        <w:t>чреждения «Искровский»</w:t>
      </w:r>
      <w:r w:rsidR="006B095F">
        <w:rPr>
          <w:rFonts w:ascii="Times New Roman" w:hAnsi="Times New Roman" w:cs="Times New Roman"/>
          <w:sz w:val="28"/>
          <w:szCs w:val="28"/>
        </w:rPr>
        <w:t xml:space="preserve">  </w:t>
      </w:r>
      <w:r w:rsidR="00906E07">
        <w:rPr>
          <w:rFonts w:ascii="Times New Roman" w:hAnsi="Times New Roman" w:cs="Times New Roman"/>
          <w:sz w:val="28"/>
          <w:szCs w:val="28"/>
        </w:rPr>
        <w:t>СДК</w:t>
      </w:r>
      <w:r w:rsidR="007C46B2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873EF1">
        <w:rPr>
          <w:rFonts w:ascii="Times New Roman" w:hAnsi="Times New Roman" w:cs="Times New Roman"/>
          <w:sz w:val="28"/>
          <w:szCs w:val="28"/>
        </w:rPr>
        <w:t>ое</w:t>
      </w:r>
      <w:r w:rsidR="00065D0A">
        <w:rPr>
          <w:rFonts w:ascii="Times New Roman" w:hAnsi="Times New Roman" w:cs="Times New Roman"/>
          <w:sz w:val="28"/>
          <w:szCs w:val="28"/>
        </w:rPr>
        <w:t xml:space="preserve"> 02</w:t>
      </w:r>
      <w:r w:rsidR="007C46B2">
        <w:rPr>
          <w:rFonts w:ascii="Times New Roman" w:hAnsi="Times New Roman" w:cs="Times New Roman"/>
          <w:sz w:val="28"/>
          <w:szCs w:val="28"/>
        </w:rPr>
        <w:t>.</w:t>
      </w:r>
      <w:r w:rsidR="00065D0A">
        <w:rPr>
          <w:rFonts w:ascii="Times New Roman" w:hAnsi="Times New Roman" w:cs="Times New Roman"/>
          <w:sz w:val="28"/>
          <w:szCs w:val="28"/>
        </w:rPr>
        <w:t>10.</w:t>
      </w:r>
      <w:r w:rsidR="007C46B2">
        <w:rPr>
          <w:rFonts w:ascii="Times New Roman" w:hAnsi="Times New Roman" w:cs="Times New Roman"/>
          <w:sz w:val="28"/>
          <w:szCs w:val="28"/>
        </w:rPr>
        <w:t>2018г</w:t>
      </w:r>
      <w:r w:rsidR="00065D0A">
        <w:rPr>
          <w:rFonts w:ascii="Times New Roman" w:hAnsi="Times New Roman" w:cs="Times New Roman"/>
          <w:sz w:val="28"/>
          <w:szCs w:val="28"/>
        </w:rPr>
        <w:t xml:space="preserve">  с внесением изменений от </w:t>
      </w:r>
      <w:r w:rsidR="00A473B7" w:rsidRPr="00A473B7">
        <w:rPr>
          <w:rFonts w:ascii="Times New Roman" w:hAnsi="Times New Roman" w:cs="Times New Roman"/>
          <w:sz w:val="28"/>
          <w:szCs w:val="28"/>
        </w:rPr>
        <w:t>01</w:t>
      </w:r>
      <w:r w:rsidR="00065D0A">
        <w:rPr>
          <w:rFonts w:ascii="Times New Roman" w:hAnsi="Times New Roman" w:cs="Times New Roman"/>
          <w:sz w:val="28"/>
          <w:szCs w:val="28"/>
        </w:rPr>
        <w:t>.09.202</w:t>
      </w:r>
      <w:r w:rsidR="00EE2D13">
        <w:rPr>
          <w:rFonts w:ascii="Times New Roman" w:hAnsi="Times New Roman" w:cs="Times New Roman"/>
          <w:sz w:val="28"/>
          <w:szCs w:val="28"/>
        </w:rPr>
        <w:t>2</w:t>
      </w:r>
      <w:r w:rsidR="00065D0A">
        <w:rPr>
          <w:rFonts w:ascii="Times New Roman" w:hAnsi="Times New Roman" w:cs="Times New Roman"/>
          <w:sz w:val="28"/>
          <w:szCs w:val="28"/>
        </w:rPr>
        <w:t>г</w:t>
      </w:r>
    </w:p>
    <w:p w:rsidR="00552242" w:rsidRDefault="00552242" w:rsidP="00223F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содержатся перечень  и размеры  стимулирующих  выплат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B095F" w:rsidRDefault="002D1F72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 прописанные в положении соответствуют штатному расписанию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242">
        <w:rPr>
          <w:rFonts w:ascii="Times New Roman" w:hAnsi="Times New Roman" w:cs="Times New Roman"/>
          <w:sz w:val="28"/>
          <w:szCs w:val="28"/>
        </w:rPr>
        <w:t xml:space="preserve">Процент стимулирующих выплат  по факту соответствует  </w:t>
      </w:r>
      <w:r w:rsidR="006B095F">
        <w:rPr>
          <w:rFonts w:ascii="Times New Roman" w:hAnsi="Times New Roman" w:cs="Times New Roman"/>
          <w:sz w:val="28"/>
          <w:szCs w:val="28"/>
        </w:rPr>
        <w:t xml:space="preserve">нормативно-правовому акту  </w:t>
      </w:r>
      <w:r>
        <w:rPr>
          <w:rFonts w:ascii="Times New Roman" w:hAnsi="Times New Roman" w:cs="Times New Roman"/>
          <w:sz w:val="28"/>
          <w:szCs w:val="28"/>
        </w:rPr>
        <w:t>по всем должностям</w:t>
      </w:r>
      <w:r w:rsidR="00777EA6">
        <w:rPr>
          <w:rFonts w:ascii="Times New Roman" w:hAnsi="Times New Roman" w:cs="Times New Roman"/>
          <w:sz w:val="28"/>
          <w:szCs w:val="28"/>
        </w:rPr>
        <w:t>.</w:t>
      </w:r>
    </w:p>
    <w:p w:rsidR="005E6CCC" w:rsidRDefault="005E6CCC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CCC">
        <w:rPr>
          <w:rFonts w:ascii="Times New Roman" w:hAnsi="Times New Roman" w:cs="Times New Roman"/>
          <w:sz w:val="28"/>
          <w:szCs w:val="28"/>
        </w:rPr>
        <w:t xml:space="preserve">Заработная плата начислялась в соответствии со штатным расписанием, приказами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E6CCC">
        <w:rPr>
          <w:rFonts w:ascii="Times New Roman" w:hAnsi="Times New Roman" w:cs="Times New Roman"/>
          <w:sz w:val="28"/>
          <w:szCs w:val="28"/>
        </w:rPr>
        <w:t xml:space="preserve"> учреждения, табелями учета рабочего времени.</w:t>
      </w:r>
    </w:p>
    <w:p w:rsidR="008D2852" w:rsidRDefault="008D2852" w:rsidP="002D1F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работников соответствует штатному расписанию  15,575 ставок</w:t>
      </w:r>
    </w:p>
    <w:p w:rsidR="006103A0" w:rsidRDefault="009D548F" w:rsidP="00610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8F">
        <w:rPr>
          <w:rFonts w:ascii="Times New Roman" w:hAnsi="Times New Roman" w:cs="Times New Roman"/>
          <w:sz w:val="28"/>
          <w:szCs w:val="28"/>
        </w:rPr>
        <w:t>Выплата заработной платы производилась на пластиковые карты работников.</w:t>
      </w:r>
    </w:p>
    <w:p w:rsidR="007F153D" w:rsidRPr="007F153D" w:rsidRDefault="007F153D" w:rsidP="00E800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выплаты заработной платы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коллективным договором 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</w:t>
      </w:r>
      <w:proofErr w:type="gramStart"/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зарплата перечисляется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числа месяца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 и 30 числа каждого месяца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вторую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половину месяца.</w:t>
      </w:r>
    </w:p>
    <w:p w:rsidR="007F153D" w:rsidRDefault="007F153D" w:rsidP="000D1F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Имеются нарушения сроков выплаты заработной платы и </w:t>
      </w:r>
      <w:r w:rsidR="00772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начисления на нее по данным проверки  банковских  операций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3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proofErr w:type="gramStart"/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D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153D" w:rsidRDefault="00A02D8E" w:rsidP="000D1F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заработной платы за 2022г</w:t>
      </w:r>
      <w:r w:rsidR="00A8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производили</w:t>
      </w:r>
      <w:r w:rsidR="00F941D9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разрез с датами, установле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41D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473B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коллективном договоре</w:t>
      </w:r>
      <w:r w:rsidR="007F153D"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 заработная плата за </w:t>
      </w:r>
      <w:r w:rsidR="00A47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</w:t>
      </w:r>
      <w:r w:rsid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половину 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</w:t>
      </w:r>
      <w:r w:rsidR="0082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15.12.202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вторую половину декабря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1BF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059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4056F" w:rsidRPr="007F153D" w:rsidRDefault="007F153D" w:rsidP="007F15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интервал между сроками заработной платы – заработной платой за первую половину месяца и заработной платой не должен превышать 15 календарных дней ТК РФ ст. 136 ч. 6. Из примера видно, что не соблюдаются сроки 15 дней между заработной платой за первую половину месяца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заработной платой второй половины месяца.</w:t>
      </w:r>
    </w:p>
    <w:p w:rsidR="00B4056F" w:rsidRPr="00B4056F" w:rsidRDefault="00B4056F" w:rsidP="00B405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056F">
        <w:rPr>
          <w:rFonts w:ascii="Times New Roman" w:hAnsi="Times New Roman" w:cs="Times New Roman"/>
          <w:sz w:val="28"/>
          <w:szCs w:val="28"/>
        </w:rPr>
        <w:t>а февраль 2022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056F">
        <w:rPr>
          <w:rFonts w:ascii="Times New Roman" w:hAnsi="Times New Roman" w:cs="Times New Roman"/>
          <w:sz w:val="28"/>
          <w:szCs w:val="28"/>
        </w:rPr>
        <w:t xml:space="preserve"> были просрочены перечисления по фондам, оплата прошла 17 марта</w:t>
      </w:r>
      <w:proofErr w:type="gramStart"/>
      <w:r w:rsidRPr="00B405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056F">
        <w:rPr>
          <w:rFonts w:ascii="Times New Roman" w:hAnsi="Times New Roman" w:cs="Times New Roman"/>
          <w:sz w:val="28"/>
          <w:szCs w:val="28"/>
        </w:rPr>
        <w:t>срок оплаты 15 числа каждого месяца.</w:t>
      </w:r>
    </w:p>
    <w:p w:rsidR="007F153D" w:rsidRDefault="007F153D" w:rsidP="002D1F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9B0" w:rsidRDefault="00DA09B0" w:rsidP="002D1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09B0">
        <w:rPr>
          <w:rFonts w:ascii="Times New Roman" w:hAnsi="Times New Roman" w:cs="Times New Roman"/>
          <w:sz w:val="28"/>
          <w:szCs w:val="28"/>
        </w:rPr>
        <w:t>В ф. 0503169 «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DA09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DA09B0">
        <w:rPr>
          <w:rFonts w:ascii="Times New Roman" w:hAnsi="Times New Roman" w:cs="Times New Roman"/>
          <w:sz w:val="28"/>
          <w:szCs w:val="28"/>
        </w:rPr>
        <w:t>торская задолженность» на 01.01.20</w:t>
      </w:r>
      <w:r w:rsidR="007F3F59">
        <w:rPr>
          <w:rFonts w:ascii="Times New Roman" w:hAnsi="Times New Roman" w:cs="Times New Roman"/>
          <w:sz w:val="28"/>
          <w:szCs w:val="28"/>
        </w:rPr>
        <w:t>2</w:t>
      </w:r>
      <w:r w:rsidR="00D00C50">
        <w:rPr>
          <w:rFonts w:ascii="Times New Roman" w:hAnsi="Times New Roman" w:cs="Times New Roman"/>
          <w:sz w:val="28"/>
          <w:szCs w:val="28"/>
        </w:rPr>
        <w:t>3</w:t>
      </w:r>
      <w:r w:rsidRPr="00DA09B0">
        <w:rPr>
          <w:rFonts w:ascii="Times New Roman" w:hAnsi="Times New Roman" w:cs="Times New Roman"/>
          <w:sz w:val="28"/>
          <w:szCs w:val="28"/>
        </w:rPr>
        <w:t xml:space="preserve"> по счету 30</w:t>
      </w:r>
      <w:r w:rsidR="007F3F59">
        <w:rPr>
          <w:rFonts w:ascii="Times New Roman" w:hAnsi="Times New Roman" w:cs="Times New Roman"/>
          <w:sz w:val="28"/>
          <w:szCs w:val="28"/>
        </w:rPr>
        <w:t>20000</w:t>
      </w:r>
      <w:r w:rsidR="0038605B">
        <w:rPr>
          <w:rFonts w:ascii="Times New Roman" w:hAnsi="Times New Roman" w:cs="Times New Roman"/>
          <w:sz w:val="28"/>
          <w:szCs w:val="28"/>
        </w:rPr>
        <w:t>; 2060000</w:t>
      </w:r>
      <w:r w:rsidRPr="00DA09B0">
        <w:rPr>
          <w:rFonts w:ascii="Times New Roman" w:hAnsi="Times New Roman" w:cs="Times New Roman"/>
          <w:sz w:val="28"/>
          <w:szCs w:val="28"/>
        </w:rPr>
        <w:t xml:space="preserve"> </w:t>
      </w:r>
      <w:r w:rsidR="0038605B">
        <w:rPr>
          <w:rFonts w:ascii="Times New Roman" w:hAnsi="Times New Roman" w:cs="Times New Roman"/>
          <w:sz w:val="28"/>
          <w:szCs w:val="28"/>
        </w:rPr>
        <w:t xml:space="preserve">соответствует данным </w:t>
      </w:r>
      <w:r w:rsidR="00216A95">
        <w:rPr>
          <w:rFonts w:ascii="Times New Roman" w:hAnsi="Times New Roman" w:cs="Times New Roman"/>
          <w:sz w:val="28"/>
          <w:szCs w:val="28"/>
        </w:rPr>
        <w:t>главной книг</w:t>
      </w:r>
      <w:r w:rsidR="0038605B">
        <w:rPr>
          <w:rFonts w:ascii="Times New Roman" w:hAnsi="Times New Roman" w:cs="Times New Roman"/>
          <w:sz w:val="28"/>
          <w:szCs w:val="28"/>
        </w:rPr>
        <w:t>и за декабрь 202</w:t>
      </w:r>
      <w:r w:rsidR="00D00C50">
        <w:rPr>
          <w:rFonts w:ascii="Times New Roman" w:hAnsi="Times New Roman" w:cs="Times New Roman"/>
          <w:sz w:val="28"/>
          <w:szCs w:val="28"/>
        </w:rPr>
        <w:t>2</w:t>
      </w:r>
      <w:r w:rsidR="0038605B">
        <w:rPr>
          <w:rFonts w:ascii="Times New Roman" w:hAnsi="Times New Roman" w:cs="Times New Roman"/>
          <w:sz w:val="28"/>
          <w:szCs w:val="28"/>
        </w:rPr>
        <w:t>г</w:t>
      </w:r>
      <w:r w:rsidR="00225359">
        <w:rPr>
          <w:rFonts w:ascii="Times New Roman" w:hAnsi="Times New Roman" w:cs="Times New Roman"/>
          <w:sz w:val="28"/>
          <w:szCs w:val="28"/>
        </w:rPr>
        <w:t>.</w:t>
      </w:r>
    </w:p>
    <w:p w:rsidR="00811BF3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 xml:space="preserve">Расчеты с поставщиками и подрядчиками проверены выборочно </w:t>
      </w:r>
      <w:r w:rsidR="00811BF3">
        <w:rPr>
          <w:rFonts w:ascii="Times New Roman" w:hAnsi="Times New Roman" w:cs="Times New Roman"/>
          <w:sz w:val="28"/>
          <w:szCs w:val="28"/>
        </w:rPr>
        <w:t xml:space="preserve"> январь,</w:t>
      </w:r>
    </w:p>
    <w:p w:rsidR="00225359" w:rsidRPr="00225359" w:rsidRDefault="00811BF3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март,</w:t>
      </w:r>
      <w:r w:rsidR="00386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июнь октябрь, </w:t>
      </w:r>
      <w:r w:rsidR="00225359" w:rsidRPr="00225359">
        <w:rPr>
          <w:rFonts w:ascii="Times New Roman" w:hAnsi="Times New Roman" w:cs="Times New Roman"/>
          <w:sz w:val="28"/>
          <w:szCs w:val="28"/>
        </w:rPr>
        <w:t>декабрь 20</w:t>
      </w:r>
      <w:r w:rsidR="008D2852">
        <w:rPr>
          <w:rFonts w:ascii="Times New Roman" w:hAnsi="Times New Roman" w:cs="Times New Roman"/>
          <w:sz w:val="28"/>
          <w:szCs w:val="28"/>
        </w:rPr>
        <w:t>2</w:t>
      </w:r>
      <w:r w:rsidR="00D00C50">
        <w:rPr>
          <w:rFonts w:ascii="Times New Roman" w:hAnsi="Times New Roman" w:cs="Times New Roman"/>
          <w:sz w:val="28"/>
          <w:szCs w:val="28"/>
        </w:rPr>
        <w:t>2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</w:t>
      </w:r>
      <w:r w:rsidR="008D2852">
        <w:rPr>
          <w:rFonts w:ascii="Times New Roman" w:hAnsi="Times New Roman" w:cs="Times New Roman"/>
          <w:sz w:val="28"/>
          <w:szCs w:val="28"/>
        </w:rPr>
        <w:t>г</w:t>
      </w:r>
    </w:p>
    <w:p w:rsidR="00A557F2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ведется на счете </w:t>
      </w:r>
      <w:r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5359">
        <w:rPr>
          <w:rFonts w:ascii="Times New Roman" w:hAnsi="Times New Roman" w:cs="Times New Roman"/>
          <w:sz w:val="28"/>
          <w:szCs w:val="28"/>
        </w:rPr>
        <w:t xml:space="preserve">.20600000 «Расчеты по выданным авансам» и </w:t>
      </w:r>
      <w:r w:rsidRPr="0022535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25359">
        <w:rPr>
          <w:rFonts w:ascii="Times New Roman" w:hAnsi="Times New Roman" w:cs="Times New Roman"/>
          <w:sz w:val="28"/>
          <w:szCs w:val="28"/>
        </w:rPr>
        <w:t xml:space="preserve">.30200000 «Расчеты по принятым </w:t>
      </w:r>
    </w:p>
    <w:p w:rsidR="00A557F2" w:rsidRDefault="00A557F2" w:rsidP="00225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7F2" w:rsidRDefault="00A557F2" w:rsidP="00225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7F2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обязательствам», в журнале операций «расчетов с поставщиками и подрядчиками».</w:t>
      </w:r>
    </w:p>
    <w:p w:rsid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5359">
        <w:rPr>
          <w:rFonts w:ascii="Times New Roman" w:hAnsi="Times New Roman" w:cs="Times New Roman"/>
          <w:sz w:val="28"/>
          <w:szCs w:val="28"/>
        </w:rPr>
        <w:t>Случаев перечисления денежных сре</w:t>
      </w:r>
      <w:proofErr w:type="gramStart"/>
      <w:r w:rsidRPr="0022535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25359">
        <w:rPr>
          <w:rFonts w:ascii="Times New Roman" w:hAnsi="Times New Roman" w:cs="Times New Roman"/>
          <w:sz w:val="28"/>
          <w:szCs w:val="28"/>
        </w:rPr>
        <w:t>и отсутствии оправдательных документов (актов выполненных работ, выставленных счетов, заключенных договоров) проверкой не установлено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359" w:rsidRPr="00225359" w:rsidRDefault="006B095F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359" w:rsidRPr="00225359">
        <w:rPr>
          <w:rFonts w:ascii="Times New Roman" w:hAnsi="Times New Roman" w:cs="Times New Roman"/>
          <w:sz w:val="28"/>
          <w:szCs w:val="28"/>
        </w:rPr>
        <w:t>Оплата производилась на основании выставленных счетов в соответствии с заключенными государственными контрактами и договорами.</w:t>
      </w:r>
    </w:p>
    <w:p w:rsidR="00225359" w:rsidRDefault="00225359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25359">
        <w:rPr>
          <w:rFonts w:ascii="Times New Roman" w:hAnsi="Times New Roman" w:cs="Times New Roman"/>
          <w:sz w:val="28"/>
          <w:szCs w:val="28"/>
        </w:rPr>
        <w:t>В соответствии с первичными документами расчеты</w:t>
      </w:r>
      <w:r w:rsidR="00E800DA">
        <w:rPr>
          <w:rFonts w:ascii="Times New Roman" w:hAnsi="Times New Roman" w:cs="Times New Roman"/>
          <w:sz w:val="28"/>
          <w:szCs w:val="28"/>
        </w:rPr>
        <w:t xml:space="preserve"> с поставщиками и подрядчиками  </w:t>
      </w:r>
      <w:r w:rsidRPr="00225359">
        <w:rPr>
          <w:rFonts w:ascii="Times New Roman" w:hAnsi="Times New Roman" w:cs="Times New Roman"/>
          <w:sz w:val="28"/>
          <w:szCs w:val="28"/>
        </w:rPr>
        <w:t xml:space="preserve"> своевременно отражались в регистрах бюджетного учета.</w:t>
      </w:r>
      <w:r w:rsidR="00E800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25359" w:rsidRDefault="003F753F" w:rsidP="002253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25359" w:rsidRPr="00225359">
        <w:rPr>
          <w:rFonts w:ascii="Times New Roman" w:hAnsi="Times New Roman" w:cs="Times New Roman"/>
          <w:sz w:val="28"/>
          <w:szCs w:val="28"/>
        </w:rPr>
        <w:t>ри сверк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журнала операций «расчетов с поставщиками и подрядчиками» за </w:t>
      </w:r>
      <w:r w:rsidR="00225359">
        <w:rPr>
          <w:rFonts w:ascii="Times New Roman" w:hAnsi="Times New Roman" w:cs="Times New Roman"/>
          <w:sz w:val="28"/>
          <w:szCs w:val="28"/>
        </w:rPr>
        <w:t>период с 01.01.202</w:t>
      </w:r>
      <w:r w:rsidR="00D00C50">
        <w:rPr>
          <w:rFonts w:ascii="Times New Roman" w:hAnsi="Times New Roman" w:cs="Times New Roman"/>
          <w:sz w:val="28"/>
          <w:szCs w:val="28"/>
        </w:rPr>
        <w:t xml:space="preserve">2 </w:t>
      </w:r>
      <w:r w:rsidR="00225359">
        <w:rPr>
          <w:rFonts w:ascii="Times New Roman" w:hAnsi="Times New Roman" w:cs="Times New Roman"/>
          <w:sz w:val="28"/>
          <w:szCs w:val="28"/>
        </w:rPr>
        <w:t>по 31.12.202</w:t>
      </w:r>
      <w:r w:rsidR="00D00C50">
        <w:rPr>
          <w:rFonts w:ascii="Times New Roman" w:hAnsi="Times New Roman" w:cs="Times New Roman"/>
          <w:sz w:val="28"/>
          <w:szCs w:val="28"/>
        </w:rPr>
        <w:t>2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года имеются замечания,. Журналы операций «с поставщиками и подрядчиками»  не пронумерованы и не заполне</w:t>
      </w:r>
      <w:r w:rsidR="0038605B">
        <w:rPr>
          <w:rFonts w:ascii="Times New Roman" w:hAnsi="Times New Roman" w:cs="Times New Roman"/>
          <w:sz w:val="28"/>
          <w:szCs w:val="28"/>
        </w:rPr>
        <w:t>но количество листов приложений,</w:t>
      </w:r>
      <w:r w:rsidR="00225359" w:rsidRPr="00225359">
        <w:rPr>
          <w:rFonts w:ascii="Times New Roman" w:hAnsi="Times New Roman" w:cs="Times New Roman"/>
          <w:sz w:val="28"/>
          <w:szCs w:val="28"/>
        </w:rPr>
        <w:t xml:space="preserve"> </w:t>
      </w:r>
      <w:r w:rsidR="00225359">
        <w:rPr>
          <w:rFonts w:ascii="Times New Roman" w:hAnsi="Times New Roman" w:cs="Times New Roman"/>
          <w:sz w:val="28"/>
          <w:szCs w:val="28"/>
        </w:rPr>
        <w:t xml:space="preserve"> </w:t>
      </w:r>
      <w:r w:rsidR="0038605B">
        <w:rPr>
          <w:rFonts w:ascii="Times New Roman" w:hAnsi="Times New Roman" w:cs="Times New Roman"/>
          <w:sz w:val="28"/>
          <w:szCs w:val="28"/>
        </w:rPr>
        <w:t>н</w:t>
      </w:r>
      <w:r w:rsidR="00225359">
        <w:rPr>
          <w:rFonts w:ascii="Times New Roman" w:hAnsi="Times New Roman" w:cs="Times New Roman"/>
          <w:sz w:val="28"/>
          <w:szCs w:val="28"/>
        </w:rPr>
        <w:t xml:space="preserve">ет подписи главного бухгалтера, исполнителя, отсутствует дата, месяц, год, это относится ко всем </w:t>
      </w:r>
      <w:proofErr w:type="gramStart"/>
      <w:r w:rsidR="00225359">
        <w:rPr>
          <w:rFonts w:ascii="Times New Roman" w:hAnsi="Times New Roman" w:cs="Times New Roman"/>
          <w:sz w:val="28"/>
          <w:szCs w:val="28"/>
        </w:rPr>
        <w:t>представленным ж</w:t>
      </w:r>
      <w:proofErr w:type="gramEnd"/>
      <w:r w:rsidR="00225359">
        <w:rPr>
          <w:rFonts w:ascii="Times New Roman" w:hAnsi="Times New Roman" w:cs="Times New Roman"/>
          <w:sz w:val="28"/>
          <w:szCs w:val="28"/>
        </w:rPr>
        <w:t>/ордерам.</w:t>
      </w:r>
    </w:p>
    <w:p w:rsidR="00846232" w:rsidRPr="00846232" w:rsidRDefault="00846232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32">
        <w:rPr>
          <w:rFonts w:ascii="Times New Roman" w:hAnsi="Times New Roman" w:cs="Times New Roman"/>
          <w:sz w:val="28"/>
          <w:szCs w:val="28"/>
        </w:rPr>
        <w:t>Наличие случаев необоснованного списания дебиторской и кредиторской  задолженности при отсутствии актов выполненных работ, заключенных договоров проверкой не установлено.</w:t>
      </w:r>
    </w:p>
    <w:p w:rsidR="00846232" w:rsidRPr="00225359" w:rsidRDefault="00846232" w:rsidP="008462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6232">
        <w:rPr>
          <w:rFonts w:ascii="Times New Roman" w:hAnsi="Times New Roman" w:cs="Times New Roman"/>
          <w:sz w:val="28"/>
          <w:szCs w:val="28"/>
        </w:rPr>
        <w:t>Приобретенные материальные ценности своевременно и в полном объеме оприходованы по данным бухгалтерского учета</w:t>
      </w:r>
      <w:r w:rsidR="003F753F">
        <w:rPr>
          <w:rFonts w:ascii="Times New Roman" w:hAnsi="Times New Roman" w:cs="Times New Roman"/>
          <w:sz w:val="28"/>
          <w:szCs w:val="28"/>
        </w:rPr>
        <w:t>.</w:t>
      </w:r>
    </w:p>
    <w:p w:rsidR="004A2723" w:rsidRPr="00915830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AD5346" w:rsidRDefault="004A2723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3.Целевое и эффективное использование бюджетных средств.</w:t>
      </w:r>
    </w:p>
    <w:p w:rsidR="0038605B" w:rsidRDefault="00EE1F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 с 01.01.20</w:t>
      </w:r>
      <w:r w:rsidR="002D1F72">
        <w:rPr>
          <w:rFonts w:ascii="Times New Roman" w:hAnsi="Times New Roman" w:cs="Times New Roman"/>
          <w:sz w:val="28"/>
          <w:szCs w:val="28"/>
        </w:rPr>
        <w:t>2</w:t>
      </w:r>
      <w:r w:rsidR="00D00C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2D1F72">
        <w:rPr>
          <w:rFonts w:ascii="Times New Roman" w:hAnsi="Times New Roman" w:cs="Times New Roman"/>
          <w:sz w:val="28"/>
          <w:szCs w:val="28"/>
        </w:rPr>
        <w:t>2</w:t>
      </w:r>
      <w:r w:rsidR="00D00C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  </w:t>
      </w:r>
      <w:r w:rsidR="0038605B">
        <w:rPr>
          <w:rFonts w:ascii="Times New Roman" w:hAnsi="Times New Roman" w:cs="Times New Roman"/>
          <w:sz w:val="28"/>
          <w:szCs w:val="28"/>
        </w:rPr>
        <w:t>не целевого и не эффективного использования не выявлено.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346">
        <w:rPr>
          <w:rFonts w:ascii="Times New Roman" w:hAnsi="Times New Roman" w:cs="Times New Roman"/>
          <w:b/>
          <w:sz w:val="28"/>
          <w:szCs w:val="28"/>
        </w:rPr>
        <w:t>4.Лицевые счета</w:t>
      </w:r>
      <w:r w:rsidRPr="00762841">
        <w:rPr>
          <w:rFonts w:ascii="Times New Roman" w:hAnsi="Times New Roman" w:cs="Times New Roman"/>
          <w:sz w:val="28"/>
          <w:szCs w:val="28"/>
        </w:rPr>
        <w:t xml:space="preserve">,  банковские операции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Лицевые счета:</w:t>
      </w:r>
    </w:p>
    <w:p w:rsidR="004A2723" w:rsidRPr="00762841" w:rsidRDefault="00B9679E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№-    828061421   –лицевой </w:t>
      </w:r>
      <w:r w:rsidR="00AD53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открытый в Управлении  финансов и налоговой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274F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</w:p>
    <w:p w:rsidR="00DF2B69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Достоверность, законность банковских операций, наличие оправдательных документов, их соответствие банковским выпискам проверена за весь ревизуемый период. В журнале операций № 2</w:t>
      </w:r>
      <w:r w:rsidR="00EE1F1F">
        <w:rPr>
          <w:rFonts w:ascii="Times New Roman" w:hAnsi="Times New Roman" w:cs="Times New Roman"/>
          <w:sz w:val="28"/>
          <w:szCs w:val="28"/>
        </w:rPr>
        <w:t>/1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</w:t>
      </w:r>
      <w:r w:rsidR="00B9679E">
        <w:rPr>
          <w:rFonts w:ascii="Times New Roman" w:hAnsi="Times New Roman" w:cs="Times New Roman"/>
          <w:sz w:val="28"/>
          <w:szCs w:val="28"/>
        </w:rPr>
        <w:t>Журнал операций по банковскому счету 30405000</w:t>
      </w:r>
      <w:r w:rsidR="00AD5346">
        <w:rPr>
          <w:rFonts w:ascii="Times New Roman" w:hAnsi="Times New Roman" w:cs="Times New Roman"/>
          <w:sz w:val="28"/>
          <w:szCs w:val="28"/>
        </w:rPr>
        <w:t>. Нарушений не выявлено.</w:t>
      </w:r>
    </w:p>
    <w:p w:rsidR="004A2723" w:rsidRPr="00762841" w:rsidRDefault="00DF2B69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2B69">
        <w:rPr>
          <w:rFonts w:ascii="Times New Roman" w:hAnsi="Times New Roman" w:cs="Times New Roman"/>
          <w:b/>
          <w:sz w:val="28"/>
          <w:szCs w:val="28"/>
        </w:rPr>
        <w:t>5</w:t>
      </w:r>
      <w:r w:rsidR="004A2723" w:rsidRPr="00DF2B69">
        <w:rPr>
          <w:rFonts w:ascii="Times New Roman" w:hAnsi="Times New Roman" w:cs="Times New Roman"/>
          <w:b/>
          <w:sz w:val="28"/>
          <w:szCs w:val="28"/>
        </w:rPr>
        <w:t>.Другие вопросы, касающиеся финансово-хозяйственной деятельности учреждения</w:t>
      </w:r>
      <w:r w:rsidR="004A2723" w:rsidRPr="007628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 xml:space="preserve">В нарушении части 6 Инструкции №157н счет </w:t>
      </w:r>
      <w:r w:rsidR="009E43DB">
        <w:rPr>
          <w:rFonts w:ascii="Times New Roman" w:hAnsi="Times New Roman" w:cs="Times New Roman"/>
          <w:sz w:val="28"/>
          <w:szCs w:val="28"/>
        </w:rPr>
        <w:t>500000</w:t>
      </w:r>
      <w:r w:rsidRPr="00762841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 предназначенный для обобщения информации о ходе исполнения учреждением </w:t>
      </w:r>
      <w:r w:rsidR="00AB7FE9">
        <w:rPr>
          <w:rFonts w:ascii="Times New Roman" w:hAnsi="Times New Roman" w:cs="Times New Roman"/>
          <w:sz w:val="28"/>
          <w:szCs w:val="28"/>
        </w:rPr>
        <w:t xml:space="preserve"> бюджетной сметы</w:t>
      </w:r>
      <w:proofErr w:type="gramStart"/>
      <w:r w:rsidR="00695989">
        <w:rPr>
          <w:rFonts w:ascii="Times New Roman" w:hAnsi="Times New Roman" w:cs="Times New Roman"/>
          <w:sz w:val="28"/>
          <w:szCs w:val="28"/>
        </w:rPr>
        <w:t xml:space="preserve"> </w:t>
      </w:r>
      <w:r w:rsidRPr="007628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2841">
        <w:rPr>
          <w:rFonts w:ascii="Times New Roman" w:hAnsi="Times New Roman" w:cs="Times New Roman"/>
          <w:sz w:val="28"/>
          <w:szCs w:val="28"/>
        </w:rPr>
        <w:t xml:space="preserve"> осуществляемая за счет средств соответствующего бюджета бюджетной системы Российской Федерации (бюджетная деятельность) не велся.</w:t>
      </w:r>
    </w:p>
    <w:p w:rsidR="00A557F2" w:rsidRDefault="0097245C" w:rsidP="00073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7F2" w:rsidRDefault="00A557F2" w:rsidP="000737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9EA" w:rsidRDefault="0097245C" w:rsidP="00073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745">
        <w:rPr>
          <w:rFonts w:ascii="Times New Roman" w:hAnsi="Times New Roman" w:cs="Times New Roman"/>
          <w:sz w:val="28"/>
          <w:szCs w:val="28"/>
        </w:rPr>
        <w:t>Инвентаризация  имущества проводилась на основа</w:t>
      </w:r>
      <w:r w:rsidR="00D00C50">
        <w:rPr>
          <w:rFonts w:ascii="Times New Roman" w:hAnsi="Times New Roman" w:cs="Times New Roman"/>
          <w:sz w:val="28"/>
          <w:szCs w:val="28"/>
        </w:rPr>
        <w:t xml:space="preserve">нии приказа №22-п от </w:t>
      </w:r>
      <w:r w:rsidR="00731721">
        <w:rPr>
          <w:rFonts w:ascii="Times New Roman" w:hAnsi="Times New Roman" w:cs="Times New Roman"/>
          <w:sz w:val="28"/>
          <w:szCs w:val="28"/>
        </w:rPr>
        <w:t>18</w:t>
      </w:r>
      <w:r w:rsidR="00D00C50">
        <w:rPr>
          <w:rFonts w:ascii="Times New Roman" w:hAnsi="Times New Roman" w:cs="Times New Roman"/>
          <w:sz w:val="28"/>
          <w:szCs w:val="28"/>
        </w:rPr>
        <w:t>.11.202</w:t>
      </w:r>
      <w:r w:rsidR="00731721">
        <w:rPr>
          <w:rFonts w:ascii="Times New Roman" w:hAnsi="Times New Roman" w:cs="Times New Roman"/>
          <w:sz w:val="28"/>
          <w:szCs w:val="28"/>
        </w:rPr>
        <w:t>2</w:t>
      </w:r>
      <w:r w:rsidR="00D00C50">
        <w:rPr>
          <w:rFonts w:ascii="Times New Roman" w:hAnsi="Times New Roman" w:cs="Times New Roman"/>
          <w:sz w:val="28"/>
          <w:szCs w:val="28"/>
        </w:rPr>
        <w:t>г.</w:t>
      </w:r>
    </w:p>
    <w:p w:rsidR="00A557F2" w:rsidRDefault="009269EA" w:rsidP="00073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Инвентаризация обязательств не проводилась, хотя в акте предыдущего года </w:t>
      </w:r>
    </w:p>
    <w:p w:rsidR="009269EA" w:rsidRDefault="009269EA" w:rsidP="000737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</w:t>
      </w:r>
      <w:r w:rsidR="00CD38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8DC">
        <w:rPr>
          <w:rFonts w:ascii="Times New Roman" w:hAnsi="Times New Roman" w:cs="Times New Roman"/>
          <w:sz w:val="28"/>
          <w:szCs w:val="28"/>
        </w:rPr>
        <w:t>рекомендация по проведению.</w:t>
      </w:r>
    </w:p>
    <w:p w:rsidR="005E6CCC" w:rsidRDefault="0007374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6CCC" w:rsidRPr="005E6CCC">
        <w:rPr>
          <w:rFonts w:ascii="Times New Roman" w:hAnsi="Times New Roman" w:cs="Times New Roman"/>
          <w:sz w:val="28"/>
          <w:szCs w:val="28"/>
        </w:rPr>
        <w:t>Карточк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 количественно - суммового учета МЦ (ф. 0504041) за 20</w:t>
      </w:r>
      <w:r w:rsidR="005E6CCC">
        <w:rPr>
          <w:rFonts w:ascii="Times New Roman" w:hAnsi="Times New Roman" w:cs="Times New Roman"/>
          <w:sz w:val="28"/>
          <w:szCs w:val="28"/>
        </w:rPr>
        <w:t>2</w:t>
      </w:r>
      <w:r w:rsidR="00731721">
        <w:rPr>
          <w:rFonts w:ascii="Times New Roman" w:hAnsi="Times New Roman" w:cs="Times New Roman"/>
          <w:sz w:val="28"/>
          <w:szCs w:val="28"/>
        </w:rPr>
        <w:t>2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hAnsi="Times New Roman" w:cs="Times New Roman"/>
          <w:sz w:val="28"/>
          <w:szCs w:val="28"/>
        </w:rPr>
        <w:t>отсутствуют подписи исполнителя, главного бухгалтера</w:t>
      </w:r>
      <w:r w:rsidR="005E6CCC" w:rsidRPr="005E6C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A3A" w:rsidRDefault="00777EA6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Договора о</w:t>
      </w:r>
      <w:r w:rsidR="00735731">
        <w:rPr>
          <w:rFonts w:ascii="Times New Roman" w:hAnsi="Times New Roman" w:cs="Times New Roman"/>
          <w:sz w:val="28"/>
          <w:szCs w:val="28"/>
        </w:rPr>
        <w:t xml:space="preserve"> полной</w:t>
      </w:r>
      <w:r>
        <w:rPr>
          <w:rFonts w:ascii="Times New Roman" w:hAnsi="Times New Roman" w:cs="Times New Roman"/>
          <w:sz w:val="28"/>
          <w:szCs w:val="28"/>
        </w:rPr>
        <w:t xml:space="preserve"> материальной  ответственности отсутствуют. </w:t>
      </w:r>
    </w:p>
    <w:p w:rsid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Аналитический учет основных средств и материальных запасов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31721">
        <w:rPr>
          <w:rFonts w:ascii="Times New Roman" w:hAnsi="Times New Roman" w:cs="Times New Roman"/>
          <w:sz w:val="28"/>
          <w:szCs w:val="28"/>
        </w:rPr>
        <w:t>2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году  ведется в журналах операций  «по выбытию и перемещению нефинансовых активов» на счетах бюджетного учета </w:t>
      </w:r>
      <w:r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4A3A">
        <w:rPr>
          <w:rFonts w:ascii="Times New Roman" w:hAnsi="Times New Roman" w:cs="Times New Roman"/>
          <w:sz w:val="28"/>
          <w:szCs w:val="28"/>
        </w:rPr>
        <w:t xml:space="preserve">.10100000 «Основные средства» и </w:t>
      </w:r>
      <w:r w:rsidRPr="002A4A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A4A3A">
        <w:rPr>
          <w:rFonts w:ascii="Times New Roman" w:hAnsi="Times New Roman" w:cs="Times New Roman"/>
          <w:sz w:val="28"/>
          <w:szCs w:val="28"/>
        </w:rPr>
        <w:t xml:space="preserve">.10500000 «Материальные запасы», оборотных ведомостях по основным средствам, инвентарных карточках (ф. 0504031). </w:t>
      </w:r>
    </w:p>
    <w:p w:rsidR="0023396B" w:rsidRPr="002A4A3A" w:rsidRDefault="0023396B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карточках отсутствуют подписи  главного бухгалтера (либо исполнителя)</w:t>
      </w:r>
    </w:p>
    <w:p w:rsidR="002A4A3A" w:rsidRP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По данным бюджетного учета (счет х.10100000) по состоянию на 01 января 20</w:t>
      </w:r>
      <w:r w:rsidR="0023396B">
        <w:rPr>
          <w:rFonts w:ascii="Times New Roman" w:hAnsi="Times New Roman" w:cs="Times New Roman"/>
          <w:sz w:val="28"/>
          <w:szCs w:val="28"/>
        </w:rPr>
        <w:t>2</w:t>
      </w:r>
      <w:r w:rsidR="00073745">
        <w:rPr>
          <w:rFonts w:ascii="Times New Roman" w:hAnsi="Times New Roman" w:cs="Times New Roman"/>
          <w:sz w:val="28"/>
          <w:szCs w:val="28"/>
        </w:rPr>
        <w:t>2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года числилось основных средств на сумму </w:t>
      </w:r>
      <w:r w:rsidR="00FB2512">
        <w:rPr>
          <w:rFonts w:ascii="Times New Roman" w:hAnsi="Times New Roman" w:cs="Times New Roman"/>
          <w:sz w:val="28"/>
          <w:szCs w:val="28"/>
        </w:rPr>
        <w:t>11379665,19</w:t>
      </w:r>
      <w:r w:rsidRPr="002A4A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A4A3A" w:rsidRPr="002A4A3A" w:rsidRDefault="0023396B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оступило основных средств на сумму </w:t>
      </w:r>
      <w:r w:rsidR="00FB2512">
        <w:rPr>
          <w:rFonts w:ascii="Times New Roman" w:hAnsi="Times New Roman" w:cs="Times New Roman"/>
          <w:sz w:val="28"/>
          <w:szCs w:val="28"/>
        </w:rPr>
        <w:t>1038657,92</w:t>
      </w:r>
      <w:r w:rsidR="002A4A3A" w:rsidRPr="002A4A3A">
        <w:rPr>
          <w:rFonts w:ascii="Times New Roman" w:hAnsi="Times New Roman" w:cs="Times New Roman"/>
          <w:sz w:val="28"/>
          <w:szCs w:val="28"/>
        </w:rPr>
        <w:t xml:space="preserve"> рублей, из них: получено безвозмездно  </w:t>
      </w:r>
      <w:r w:rsidR="00FB2512">
        <w:rPr>
          <w:rFonts w:ascii="Times New Roman" w:hAnsi="Times New Roman" w:cs="Times New Roman"/>
          <w:sz w:val="28"/>
          <w:szCs w:val="28"/>
        </w:rPr>
        <w:t>73058</w:t>
      </w:r>
      <w:r w:rsidR="002A4A3A" w:rsidRPr="002A4A3A">
        <w:rPr>
          <w:rFonts w:ascii="Times New Roman" w:hAnsi="Times New Roman" w:cs="Times New Roman"/>
          <w:sz w:val="28"/>
          <w:szCs w:val="28"/>
        </w:rPr>
        <w:t>рублей.</w:t>
      </w:r>
    </w:p>
    <w:p w:rsidR="002A4A3A" w:rsidRP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Выбы</w:t>
      </w:r>
      <w:r w:rsidR="00040863">
        <w:rPr>
          <w:rFonts w:ascii="Times New Roman" w:hAnsi="Times New Roman" w:cs="Times New Roman"/>
          <w:sz w:val="28"/>
          <w:szCs w:val="28"/>
        </w:rPr>
        <w:t>тие</w:t>
      </w:r>
      <w:r w:rsidRPr="002A4A3A">
        <w:rPr>
          <w:rFonts w:ascii="Times New Roman" w:hAnsi="Times New Roman" w:cs="Times New Roman"/>
          <w:sz w:val="28"/>
          <w:szCs w:val="28"/>
        </w:rPr>
        <w:t xml:space="preserve"> основных средств в 20</w:t>
      </w:r>
      <w:r w:rsidR="0023396B">
        <w:rPr>
          <w:rFonts w:ascii="Times New Roman" w:hAnsi="Times New Roman" w:cs="Times New Roman"/>
          <w:sz w:val="28"/>
          <w:szCs w:val="28"/>
        </w:rPr>
        <w:t>2</w:t>
      </w:r>
      <w:r w:rsidR="00FB2512">
        <w:rPr>
          <w:rFonts w:ascii="Times New Roman" w:hAnsi="Times New Roman" w:cs="Times New Roman"/>
          <w:sz w:val="28"/>
          <w:szCs w:val="28"/>
        </w:rPr>
        <w:t>2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FB2512">
        <w:rPr>
          <w:rFonts w:ascii="Times New Roman" w:hAnsi="Times New Roman" w:cs="Times New Roman"/>
          <w:sz w:val="28"/>
          <w:szCs w:val="28"/>
        </w:rPr>
        <w:t>составило 97704,0</w:t>
      </w:r>
      <w:r w:rsidR="00073745">
        <w:rPr>
          <w:rFonts w:ascii="Times New Roman" w:hAnsi="Times New Roman" w:cs="Times New Roman"/>
          <w:sz w:val="28"/>
          <w:szCs w:val="28"/>
        </w:rPr>
        <w:t>рублей</w:t>
      </w:r>
    </w:p>
    <w:p w:rsidR="002A4A3A" w:rsidRPr="002A4A3A" w:rsidRDefault="002A4A3A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3A">
        <w:rPr>
          <w:rFonts w:ascii="Times New Roman" w:hAnsi="Times New Roman" w:cs="Times New Roman"/>
          <w:sz w:val="28"/>
          <w:szCs w:val="28"/>
        </w:rPr>
        <w:t>Сверкой данных нефинансовых активов, отраженных в Балансе (ф. 0503130) и отчете «Сведения о движении нефинансовых активов»  (ф. 0503168) с данными Главной книги и Журнала операций «по выбытию и перемещению нефинансовых активов» за 20</w:t>
      </w:r>
      <w:r w:rsidR="0023396B">
        <w:rPr>
          <w:rFonts w:ascii="Times New Roman" w:hAnsi="Times New Roman" w:cs="Times New Roman"/>
          <w:sz w:val="28"/>
          <w:szCs w:val="28"/>
        </w:rPr>
        <w:t>2</w:t>
      </w:r>
      <w:r w:rsidR="009269EA">
        <w:rPr>
          <w:rFonts w:ascii="Times New Roman" w:hAnsi="Times New Roman" w:cs="Times New Roman"/>
          <w:sz w:val="28"/>
          <w:szCs w:val="28"/>
        </w:rPr>
        <w:t>2</w:t>
      </w:r>
      <w:r w:rsidRPr="002A4A3A">
        <w:rPr>
          <w:rFonts w:ascii="Times New Roman" w:hAnsi="Times New Roman" w:cs="Times New Roman"/>
          <w:sz w:val="28"/>
          <w:szCs w:val="28"/>
        </w:rPr>
        <w:t xml:space="preserve"> год расхождений не выявлено.</w:t>
      </w:r>
    </w:p>
    <w:p w:rsidR="007F44DD" w:rsidRDefault="002A4A3A" w:rsidP="002A4A3A">
      <w:pPr>
        <w:spacing w:after="0"/>
        <w:rPr>
          <w:rFonts w:ascii="Arial" w:hAnsi="Arial" w:cs="Arial"/>
          <w:color w:val="000000"/>
        </w:rPr>
      </w:pPr>
      <w:r w:rsidRPr="002A4A3A">
        <w:rPr>
          <w:rFonts w:ascii="Times New Roman" w:hAnsi="Times New Roman" w:cs="Times New Roman"/>
          <w:sz w:val="28"/>
          <w:szCs w:val="28"/>
        </w:rPr>
        <w:t>Проверкой полноты и своевременности принятия к учету  основных средств нарушений не выявлено.</w:t>
      </w:r>
      <w:r w:rsidR="007F44DD" w:rsidRPr="007F44DD">
        <w:rPr>
          <w:rFonts w:ascii="Arial" w:hAnsi="Arial" w:cs="Arial"/>
          <w:color w:val="000000"/>
        </w:rPr>
        <w:t xml:space="preserve"> </w:t>
      </w:r>
    </w:p>
    <w:p w:rsidR="00190AE8" w:rsidRDefault="007F44DD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4DD">
        <w:rPr>
          <w:rFonts w:ascii="Times New Roman" w:hAnsi="Times New Roman" w:cs="Times New Roman"/>
          <w:color w:val="000000"/>
          <w:sz w:val="28"/>
          <w:szCs w:val="28"/>
        </w:rPr>
        <w:t xml:space="preserve">По счету 1010000«Основные средства» </w:t>
      </w:r>
      <w:r>
        <w:rPr>
          <w:rFonts w:ascii="Times New Roman" w:hAnsi="Times New Roman" w:cs="Times New Roman"/>
          <w:color w:val="000000"/>
          <w:sz w:val="28"/>
          <w:szCs w:val="28"/>
        </w:rPr>
        <w:t>числится  имущес</w:t>
      </w:r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тво стоимостью до 10000 рублей, которое должно находится на </w:t>
      </w:r>
      <w:proofErr w:type="spellStart"/>
      <w:r w:rsidR="00190AE8">
        <w:rPr>
          <w:rFonts w:ascii="Times New Roman" w:hAnsi="Times New Roman" w:cs="Times New Roman"/>
          <w:color w:val="000000"/>
          <w:sz w:val="28"/>
          <w:szCs w:val="28"/>
        </w:rPr>
        <w:t>забалансовом</w:t>
      </w:r>
      <w:proofErr w:type="spellEnd"/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20FC">
        <w:rPr>
          <w:rFonts w:ascii="Times New Roman" w:hAnsi="Times New Roman" w:cs="Times New Roman"/>
          <w:color w:val="000000"/>
          <w:sz w:val="28"/>
          <w:szCs w:val="28"/>
        </w:rPr>
        <w:t>учете</w:t>
      </w:r>
      <w:proofErr w:type="gramStart"/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190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0AE8">
        <w:rPr>
          <w:rFonts w:ascii="Times New Roman" w:hAnsi="Times New Roman" w:cs="Times New Roman"/>
          <w:sz w:val="28"/>
          <w:szCs w:val="28"/>
        </w:rPr>
        <w:t>с</w:t>
      </w:r>
      <w:r w:rsidRPr="007F44DD">
        <w:rPr>
          <w:rFonts w:ascii="Times New Roman" w:hAnsi="Times New Roman" w:cs="Times New Roman"/>
          <w:sz w:val="28"/>
          <w:szCs w:val="28"/>
        </w:rPr>
        <w:t>огласно</w:t>
      </w:r>
    </w:p>
    <w:p w:rsidR="002A4A3A" w:rsidRDefault="007F44DD" w:rsidP="002A4A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4DD">
        <w:rPr>
          <w:rFonts w:ascii="Times New Roman" w:hAnsi="Times New Roman" w:cs="Times New Roman"/>
          <w:sz w:val="28"/>
          <w:szCs w:val="28"/>
        </w:rPr>
        <w:t xml:space="preserve"> п. 39 СГС «Основные средства», п. 50 Инструкции № 157н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руб. включительно, кроме объектов библиотечного фонда, списывается с балансового учета с одновременным отражением объекта основных средств на </w:t>
      </w:r>
      <w:proofErr w:type="spellStart"/>
      <w:r w:rsidR="008552DF">
        <w:rPr>
          <w:rFonts w:ascii="Times New Roman" w:hAnsi="Times New Roman" w:cs="Times New Roman"/>
          <w:sz w:val="28"/>
          <w:szCs w:val="28"/>
        </w:rPr>
        <w:t>за</w:t>
      </w:r>
      <w:r w:rsidR="008552DF" w:rsidRPr="007F44DD">
        <w:rPr>
          <w:rFonts w:ascii="Times New Roman" w:hAnsi="Times New Roman" w:cs="Times New Roman"/>
          <w:sz w:val="28"/>
          <w:szCs w:val="28"/>
        </w:rPr>
        <w:t>балансовом</w:t>
      </w:r>
      <w:proofErr w:type="spellEnd"/>
      <w:r w:rsidRPr="007F44DD">
        <w:rPr>
          <w:rFonts w:ascii="Times New Roman" w:hAnsi="Times New Roman" w:cs="Times New Roman"/>
          <w:sz w:val="28"/>
          <w:szCs w:val="28"/>
        </w:rPr>
        <w:t xml:space="preserve"> учете</w:t>
      </w:r>
      <w:r w:rsidR="008552DF">
        <w:rPr>
          <w:rFonts w:ascii="Times New Roman" w:hAnsi="Times New Roman" w:cs="Times New Roman"/>
          <w:sz w:val="28"/>
          <w:szCs w:val="28"/>
        </w:rPr>
        <w:t>.</w:t>
      </w:r>
    </w:p>
    <w:p w:rsidR="0023396B" w:rsidRPr="0023396B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Согласно данным бюджетного учета (счет х.10500000) по состоянию на 01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3745">
        <w:rPr>
          <w:rFonts w:ascii="Times New Roman" w:hAnsi="Times New Roman" w:cs="Times New Roman"/>
          <w:sz w:val="28"/>
          <w:szCs w:val="28"/>
        </w:rPr>
        <w:t>2</w:t>
      </w:r>
      <w:r w:rsidRPr="0023396B">
        <w:rPr>
          <w:rFonts w:ascii="Times New Roman" w:hAnsi="Times New Roman" w:cs="Times New Roman"/>
          <w:sz w:val="28"/>
          <w:szCs w:val="28"/>
        </w:rPr>
        <w:t xml:space="preserve"> года на балансе учреждения числилось материальных запасов на сумму </w:t>
      </w:r>
      <w:r w:rsidR="00073745">
        <w:rPr>
          <w:rFonts w:ascii="Times New Roman" w:hAnsi="Times New Roman" w:cs="Times New Roman"/>
          <w:sz w:val="28"/>
          <w:szCs w:val="28"/>
        </w:rPr>
        <w:t>280330,45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396B">
        <w:rPr>
          <w:rFonts w:ascii="Times New Roman" w:hAnsi="Times New Roman" w:cs="Times New Roman"/>
          <w:sz w:val="28"/>
          <w:szCs w:val="28"/>
        </w:rPr>
        <w:t xml:space="preserve">поступило материальных запасов на общую сумму </w:t>
      </w:r>
      <w:r w:rsidR="008A368F">
        <w:rPr>
          <w:rFonts w:ascii="Times New Roman" w:hAnsi="Times New Roman" w:cs="Times New Roman"/>
          <w:sz w:val="28"/>
          <w:szCs w:val="28"/>
        </w:rPr>
        <w:t>245485,61</w:t>
      </w:r>
      <w:r w:rsidR="00F72E73">
        <w:rPr>
          <w:rFonts w:ascii="Times New Roman" w:hAnsi="Times New Roman" w:cs="Times New Roman"/>
          <w:sz w:val="28"/>
          <w:szCs w:val="28"/>
        </w:rPr>
        <w:t xml:space="preserve"> рублей, в</w:t>
      </w:r>
      <w:r w:rsidRPr="0023396B">
        <w:rPr>
          <w:rFonts w:ascii="Times New Roman" w:hAnsi="Times New Roman" w:cs="Times New Roman"/>
          <w:sz w:val="28"/>
          <w:szCs w:val="28"/>
        </w:rPr>
        <w:t xml:space="preserve">ыбыло материальных запасов на сумму </w:t>
      </w:r>
      <w:r w:rsidR="008A368F">
        <w:rPr>
          <w:rFonts w:ascii="Times New Roman" w:hAnsi="Times New Roman" w:cs="Times New Roman"/>
          <w:sz w:val="28"/>
          <w:szCs w:val="28"/>
        </w:rPr>
        <w:t>118874,21</w:t>
      </w:r>
      <w:r w:rsidRPr="0023396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73B7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Приход и расход материальных запасов по первичным документам соответствует данным оборотным ведомостям  и журналов операций «по выбытию и перемещению нефинансовых активов». Данные аналитического учета соответствуют данным Главной книги за 20</w:t>
      </w:r>
      <w:r w:rsidR="00F72E73">
        <w:rPr>
          <w:rFonts w:ascii="Times New Roman" w:hAnsi="Times New Roman" w:cs="Times New Roman"/>
          <w:sz w:val="28"/>
          <w:szCs w:val="28"/>
        </w:rPr>
        <w:t>2</w:t>
      </w:r>
      <w:r w:rsidR="008A368F">
        <w:rPr>
          <w:rFonts w:ascii="Times New Roman" w:hAnsi="Times New Roman" w:cs="Times New Roman"/>
          <w:sz w:val="28"/>
          <w:szCs w:val="28"/>
        </w:rPr>
        <w:t>2</w:t>
      </w:r>
      <w:r w:rsidRPr="0023396B">
        <w:rPr>
          <w:rFonts w:ascii="Times New Roman" w:hAnsi="Times New Roman" w:cs="Times New Roman"/>
          <w:sz w:val="28"/>
          <w:szCs w:val="28"/>
        </w:rPr>
        <w:t xml:space="preserve"> год и данным Баланса </w:t>
      </w:r>
    </w:p>
    <w:p w:rsidR="00A557F2" w:rsidRDefault="00A557F2" w:rsidP="002339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3B7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 xml:space="preserve">(ф. 0503130) и отчета «Сведения о движении нефинансовых активов» </w:t>
      </w:r>
    </w:p>
    <w:p w:rsidR="00A557F2" w:rsidRDefault="0023396B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96B">
        <w:rPr>
          <w:rFonts w:ascii="Times New Roman" w:hAnsi="Times New Roman" w:cs="Times New Roman"/>
          <w:sz w:val="28"/>
          <w:szCs w:val="28"/>
        </w:rPr>
        <w:t>(ф. 0503168).</w:t>
      </w:r>
    </w:p>
    <w:p w:rsidR="00190AE8" w:rsidRPr="0023396B" w:rsidRDefault="002F771F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инструкции №157 н  </w:t>
      </w:r>
      <w:r w:rsidR="00732B91">
        <w:rPr>
          <w:rFonts w:ascii="Times New Roman" w:hAnsi="Times New Roman" w:cs="Times New Roman"/>
          <w:sz w:val="28"/>
          <w:szCs w:val="28"/>
        </w:rPr>
        <w:t xml:space="preserve">резерв отпускных создается на конец текущего года </w:t>
      </w:r>
      <w:r w:rsidR="00092819">
        <w:rPr>
          <w:rFonts w:ascii="Times New Roman" w:hAnsi="Times New Roman" w:cs="Times New Roman"/>
          <w:sz w:val="28"/>
          <w:szCs w:val="28"/>
        </w:rPr>
        <w:t>с использованием его в будущем году. В годовой отчетности ф.0503128 в графе обязательства финансовых годов</w:t>
      </w:r>
      <w:proofErr w:type="gramStart"/>
      <w:r w:rsidR="000928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92819">
        <w:rPr>
          <w:rFonts w:ascii="Times New Roman" w:hAnsi="Times New Roman" w:cs="Times New Roman"/>
          <w:sz w:val="28"/>
          <w:szCs w:val="28"/>
        </w:rPr>
        <w:t xml:space="preserve">по отложенным обязательствам начислен резерв отпускных на 2022г в сумме </w:t>
      </w:r>
      <w:r w:rsidR="008A368F">
        <w:rPr>
          <w:rFonts w:ascii="Times New Roman" w:hAnsi="Times New Roman" w:cs="Times New Roman"/>
          <w:sz w:val="28"/>
          <w:szCs w:val="28"/>
        </w:rPr>
        <w:t>326352,65</w:t>
      </w:r>
      <w:r w:rsidR="00092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281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92819">
        <w:rPr>
          <w:rFonts w:ascii="Times New Roman" w:hAnsi="Times New Roman" w:cs="Times New Roman"/>
          <w:sz w:val="28"/>
          <w:szCs w:val="28"/>
        </w:rPr>
        <w:t xml:space="preserve">, что не соответствует потребности ,месячный фонд зарплаты согласно штатного расписания составляет </w:t>
      </w:r>
      <w:r w:rsidR="008A368F">
        <w:rPr>
          <w:rFonts w:ascii="Times New Roman" w:hAnsi="Times New Roman" w:cs="Times New Roman"/>
          <w:sz w:val="28"/>
          <w:szCs w:val="28"/>
        </w:rPr>
        <w:t>593359,84</w:t>
      </w:r>
      <w:r w:rsidR="00092819">
        <w:rPr>
          <w:rFonts w:ascii="Times New Roman" w:hAnsi="Times New Roman" w:cs="Times New Roman"/>
          <w:sz w:val="28"/>
          <w:szCs w:val="28"/>
        </w:rPr>
        <w:t>руб</w:t>
      </w:r>
      <w:r w:rsidR="002C2938">
        <w:rPr>
          <w:rFonts w:ascii="Times New Roman" w:hAnsi="Times New Roman" w:cs="Times New Roman"/>
          <w:sz w:val="28"/>
          <w:szCs w:val="28"/>
        </w:rPr>
        <w:t>, соответственно и резерв не должен составлять   меньше . Методика расчета отпускных определяется в учетной политике учреждения.</w:t>
      </w:r>
    </w:p>
    <w:p w:rsidR="0023396B" w:rsidRDefault="002C2938" w:rsidP="002339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96B" w:rsidRPr="0023396B">
        <w:rPr>
          <w:rFonts w:ascii="Times New Roman" w:hAnsi="Times New Roman" w:cs="Times New Roman"/>
          <w:sz w:val="28"/>
          <w:szCs w:val="28"/>
        </w:rPr>
        <w:t>Выборочной проверкой полноты и своевременности принятия к учету материальных запасов и правильности их отражения на соответствующих балансовых счетах за  декабрь 20</w:t>
      </w:r>
      <w:r w:rsidR="00F72E73">
        <w:rPr>
          <w:rFonts w:ascii="Times New Roman" w:hAnsi="Times New Roman" w:cs="Times New Roman"/>
          <w:sz w:val="28"/>
          <w:szCs w:val="28"/>
        </w:rPr>
        <w:t>2</w:t>
      </w:r>
      <w:r w:rsidR="008A368F">
        <w:rPr>
          <w:rFonts w:ascii="Times New Roman" w:hAnsi="Times New Roman" w:cs="Times New Roman"/>
          <w:sz w:val="28"/>
          <w:szCs w:val="28"/>
        </w:rPr>
        <w:t>2</w:t>
      </w:r>
      <w:r w:rsidR="0023396B" w:rsidRPr="0023396B">
        <w:rPr>
          <w:rFonts w:ascii="Times New Roman" w:hAnsi="Times New Roman" w:cs="Times New Roman"/>
          <w:sz w:val="28"/>
          <w:szCs w:val="28"/>
        </w:rPr>
        <w:t>года установлено следующее:</w:t>
      </w:r>
    </w:p>
    <w:p w:rsidR="00371900" w:rsidRDefault="00F72E73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81BA1">
        <w:rPr>
          <w:rFonts w:ascii="Times New Roman" w:hAnsi="Times New Roman" w:cs="Times New Roman"/>
          <w:sz w:val="28"/>
          <w:szCs w:val="28"/>
        </w:rPr>
        <w:t xml:space="preserve">октябре </w:t>
      </w:r>
      <w:proofErr w:type="gramStart"/>
      <w:r w:rsidR="008A368F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8A368F">
        <w:rPr>
          <w:rFonts w:ascii="Times New Roman" w:hAnsi="Times New Roman" w:cs="Times New Roman"/>
          <w:sz w:val="28"/>
          <w:szCs w:val="28"/>
        </w:rPr>
        <w:t xml:space="preserve">екабре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A36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A368F">
        <w:rPr>
          <w:rFonts w:ascii="Times New Roman" w:hAnsi="Times New Roman" w:cs="Times New Roman"/>
          <w:sz w:val="28"/>
          <w:szCs w:val="28"/>
        </w:rPr>
        <w:t xml:space="preserve">  не проводили </w:t>
      </w:r>
      <w:r>
        <w:rPr>
          <w:rFonts w:ascii="Times New Roman" w:hAnsi="Times New Roman" w:cs="Times New Roman"/>
          <w:sz w:val="28"/>
          <w:szCs w:val="28"/>
        </w:rPr>
        <w:t xml:space="preserve"> списание дров, угля</w:t>
      </w:r>
      <w:r w:rsidR="008A368F">
        <w:rPr>
          <w:rFonts w:ascii="Times New Roman" w:hAnsi="Times New Roman" w:cs="Times New Roman"/>
          <w:sz w:val="28"/>
          <w:szCs w:val="28"/>
        </w:rPr>
        <w:t>,</w:t>
      </w:r>
      <w:r w:rsidR="00A575BF">
        <w:rPr>
          <w:rFonts w:ascii="Times New Roman" w:hAnsi="Times New Roman" w:cs="Times New Roman"/>
          <w:sz w:val="28"/>
          <w:szCs w:val="28"/>
        </w:rPr>
        <w:t xml:space="preserve"> </w:t>
      </w:r>
      <w:r w:rsidR="008A368F">
        <w:rPr>
          <w:rFonts w:ascii="Times New Roman" w:hAnsi="Times New Roman" w:cs="Times New Roman"/>
          <w:sz w:val="28"/>
          <w:szCs w:val="28"/>
        </w:rPr>
        <w:t>хотя</w:t>
      </w:r>
      <w:r w:rsidR="00A26922">
        <w:rPr>
          <w:rFonts w:ascii="Times New Roman" w:hAnsi="Times New Roman" w:cs="Times New Roman"/>
          <w:sz w:val="28"/>
          <w:szCs w:val="28"/>
        </w:rPr>
        <w:t xml:space="preserve"> в сентябре 2022г </w:t>
      </w:r>
      <w:r w:rsidR="00343338">
        <w:rPr>
          <w:rFonts w:ascii="Times New Roman" w:hAnsi="Times New Roman" w:cs="Times New Roman"/>
          <w:sz w:val="28"/>
          <w:szCs w:val="28"/>
        </w:rPr>
        <w:t>оприходовали  16т</w:t>
      </w:r>
      <w:r w:rsidR="009269EA">
        <w:rPr>
          <w:rFonts w:ascii="Times New Roman" w:hAnsi="Times New Roman" w:cs="Times New Roman"/>
          <w:sz w:val="28"/>
          <w:szCs w:val="28"/>
        </w:rPr>
        <w:t>онн и отопительный сезон начался согласно графика</w:t>
      </w:r>
    </w:p>
    <w:p w:rsidR="009269EA" w:rsidRDefault="009269EA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сентября 2022г.</w:t>
      </w:r>
    </w:p>
    <w:p w:rsidR="00371900" w:rsidRDefault="00371900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сметы на проведение праздничных мероприятий.</w:t>
      </w:r>
    </w:p>
    <w:p w:rsidR="00343338" w:rsidRDefault="00343338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кассовых отчетах о продаже билетов отсутствуют подписи бухгалтера, главного бухгалтера данные средства не приходуют в кассу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сдают сразу в банк на доходный счет ГСБС-администраци</w:t>
      </w:r>
      <w:r w:rsidR="00A473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Искровского сельсовета.</w:t>
      </w:r>
    </w:p>
    <w:p w:rsidR="00371900" w:rsidRDefault="00371900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материалов проводят по ведомости выдачи материалов и акту на списание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дублирует списание. Согласно инструкции 157н</w:t>
      </w:r>
    </w:p>
    <w:p w:rsidR="00A557F2" w:rsidRDefault="00371900" w:rsidP="00F72E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1900">
        <w:rPr>
          <w:rFonts w:ascii="Times New Roman" w:hAnsi="Times New Roman" w:cs="Times New Roman"/>
          <w:b/>
          <w:bCs/>
          <w:sz w:val="28"/>
          <w:szCs w:val="28"/>
        </w:rPr>
        <w:t>едомость выдачи материальных ценностей на н</w:t>
      </w:r>
      <w:r>
        <w:rPr>
          <w:rFonts w:ascii="Times New Roman" w:hAnsi="Times New Roman" w:cs="Times New Roman"/>
          <w:b/>
          <w:bCs/>
          <w:sz w:val="28"/>
          <w:szCs w:val="28"/>
        </w:rPr>
        <w:t>ужды учреждения (Код формы 0504210</w:t>
      </w:r>
      <w:r w:rsidRPr="00371900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371900">
        <w:rPr>
          <w:rFonts w:ascii="Times New Roman" w:hAnsi="Times New Roman" w:cs="Times New Roman"/>
          <w:sz w:val="28"/>
          <w:szCs w:val="28"/>
        </w:rPr>
        <w:br/>
        <w:t>Применяется для оформления выдачи материальных ценностей в эксплуатацию для хозяйственных, научных и учебных целей, а также предметов основных сре</w:t>
      </w:r>
      <w:proofErr w:type="gramStart"/>
      <w:r w:rsidRPr="00371900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0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71900">
        <w:rPr>
          <w:rFonts w:ascii="Times New Roman" w:hAnsi="Times New Roman" w:cs="Times New Roman"/>
          <w:sz w:val="28"/>
          <w:szCs w:val="28"/>
        </w:rPr>
        <w:t>оимостью до 3000 рублей за единицу. Записи производятся по каждому материально ответственному лицу (графа 1) с указанием выдаваемых материальных ценностей (графы 3-12).</w:t>
      </w:r>
      <w:r w:rsidRPr="00371900">
        <w:rPr>
          <w:rFonts w:ascii="Times New Roman" w:hAnsi="Times New Roman" w:cs="Times New Roman"/>
          <w:sz w:val="28"/>
          <w:szCs w:val="28"/>
        </w:rPr>
        <w:br/>
        <w:t>Ведомость утверждается руководителем учреждения и служит основанием для списания материальных ценностей и предметов основных сре</w:t>
      </w:r>
      <w:proofErr w:type="gramStart"/>
      <w:r w:rsidRPr="00371900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90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71900">
        <w:rPr>
          <w:rFonts w:ascii="Times New Roman" w:hAnsi="Times New Roman" w:cs="Times New Roman"/>
          <w:sz w:val="28"/>
          <w:szCs w:val="28"/>
        </w:rPr>
        <w:t>оимостью до 3000 рублей за единицу в установленном порядке с баланса учреждения.</w:t>
      </w:r>
      <w:r w:rsidRPr="00371900">
        <w:rPr>
          <w:rFonts w:ascii="Times New Roman" w:hAnsi="Times New Roman" w:cs="Times New Roman"/>
          <w:sz w:val="28"/>
          <w:szCs w:val="28"/>
        </w:rPr>
        <w:br/>
      </w:r>
    </w:p>
    <w:p w:rsidR="00A557F2" w:rsidRDefault="00371900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1900">
        <w:rPr>
          <w:rFonts w:ascii="Times New Roman" w:hAnsi="Times New Roman" w:cs="Times New Roman"/>
          <w:b/>
          <w:bCs/>
          <w:sz w:val="28"/>
          <w:szCs w:val="28"/>
        </w:rPr>
        <w:t>Акт о списании материальных запасов</w:t>
      </w:r>
      <w:r w:rsidRPr="00371900">
        <w:rPr>
          <w:rFonts w:ascii="Times New Roman" w:hAnsi="Times New Roman" w:cs="Times New Roman"/>
          <w:b/>
          <w:bCs/>
          <w:sz w:val="28"/>
          <w:szCs w:val="28"/>
        </w:rPr>
        <w:br/>
        <w:t>(Код форм 0504230)</w:t>
      </w:r>
      <w:r w:rsidRPr="00371900">
        <w:rPr>
          <w:rFonts w:ascii="Times New Roman" w:hAnsi="Times New Roman" w:cs="Times New Roman"/>
          <w:sz w:val="28"/>
          <w:szCs w:val="28"/>
        </w:rPr>
        <w:br/>
        <w:t>Применяется для списания с баланса материальных запасов на основании документов, подтверждающих их количественный расход и утвержденных руководителем учреждения.</w:t>
      </w:r>
      <w:r w:rsidRPr="00371900">
        <w:rPr>
          <w:rFonts w:ascii="Times New Roman" w:hAnsi="Times New Roman" w:cs="Times New Roman"/>
          <w:sz w:val="28"/>
          <w:szCs w:val="28"/>
        </w:rPr>
        <w:br/>
      </w:r>
    </w:p>
    <w:p w:rsidR="00A557F2" w:rsidRDefault="00A557F2" w:rsidP="00F72E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7F2" w:rsidRDefault="00371900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1900">
        <w:rPr>
          <w:rFonts w:ascii="Times New Roman" w:hAnsi="Times New Roman" w:cs="Times New Roman"/>
          <w:sz w:val="28"/>
          <w:szCs w:val="28"/>
        </w:rPr>
        <w:t>Акт составляется комиссией, назначаемой приказом (распоряжением), и утверждается руководителем учреждения.</w:t>
      </w:r>
    </w:p>
    <w:p w:rsidR="00F72E73" w:rsidRPr="00F72E73" w:rsidRDefault="00F72E73" w:rsidP="00F72E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актах за период с </w:t>
      </w:r>
      <w:r w:rsidR="00781BA1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 по декабрь 202</w:t>
      </w:r>
      <w:r w:rsidR="003433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 отсутствует заключение комисс</w:t>
      </w:r>
      <w:r w:rsidR="007F44DD">
        <w:rPr>
          <w:rFonts w:ascii="Times New Roman" w:hAnsi="Times New Roman" w:cs="Times New Roman"/>
          <w:sz w:val="28"/>
          <w:szCs w:val="28"/>
        </w:rPr>
        <w:t>ии, подпись главного бухгалтера</w:t>
      </w:r>
      <w:r w:rsidR="002C2938">
        <w:rPr>
          <w:rFonts w:ascii="Times New Roman" w:hAnsi="Times New Roman" w:cs="Times New Roman"/>
          <w:sz w:val="28"/>
          <w:szCs w:val="28"/>
        </w:rPr>
        <w:t>,</w:t>
      </w:r>
      <w:r w:rsidR="007F44DD">
        <w:rPr>
          <w:rFonts w:ascii="Times New Roman" w:hAnsi="Times New Roman" w:cs="Times New Roman"/>
          <w:sz w:val="28"/>
          <w:szCs w:val="28"/>
        </w:rPr>
        <w:t xml:space="preserve"> </w:t>
      </w:r>
      <w:r w:rsidR="002C2938">
        <w:rPr>
          <w:rFonts w:ascii="Times New Roman" w:hAnsi="Times New Roman" w:cs="Times New Roman"/>
          <w:sz w:val="28"/>
          <w:szCs w:val="28"/>
        </w:rPr>
        <w:t xml:space="preserve"> так же </w:t>
      </w:r>
      <w:r w:rsidR="007F44DD">
        <w:rPr>
          <w:rFonts w:ascii="Times New Roman" w:hAnsi="Times New Roman" w:cs="Times New Roman"/>
          <w:sz w:val="28"/>
          <w:szCs w:val="28"/>
        </w:rPr>
        <w:t>имеют случаи</w:t>
      </w:r>
      <w:proofErr w:type="gramStart"/>
      <w:r w:rsidR="007F44DD">
        <w:rPr>
          <w:rFonts w:ascii="Times New Roman" w:hAnsi="Times New Roman" w:cs="Times New Roman"/>
          <w:sz w:val="28"/>
          <w:szCs w:val="28"/>
        </w:rPr>
        <w:t xml:space="preserve"> </w:t>
      </w:r>
      <w:r w:rsidR="009269E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44DD">
        <w:rPr>
          <w:rFonts w:ascii="Times New Roman" w:hAnsi="Times New Roman" w:cs="Times New Roman"/>
          <w:sz w:val="28"/>
          <w:szCs w:val="28"/>
        </w:rPr>
        <w:t xml:space="preserve"> </w:t>
      </w:r>
      <w:r w:rsidR="00371900">
        <w:rPr>
          <w:rFonts w:ascii="Times New Roman" w:hAnsi="Times New Roman" w:cs="Times New Roman"/>
          <w:sz w:val="28"/>
          <w:szCs w:val="28"/>
        </w:rPr>
        <w:t xml:space="preserve"> </w:t>
      </w:r>
      <w:r w:rsidR="007F44DD">
        <w:rPr>
          <w:rFonts w:ascii="Times New Roman" w:hAnsi="Times New Roman" w:cs="Times New Roman"/>
          <w:sz w:val="28"/>
          <w:szCs w:val="28"/>
        </w:rPr>
        <w:t>где  отсутствуют подписи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61E5" w:rsidRDefault="005E0637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Годовая отчетность   представлена   согласно  инструкции 191-н «О порядке представления отчетности» </w:t>
      </w:r>
      <w:r w:rsidR="00355A59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формируется автоматически  на основании данных регистров.</w:t>
      </w:r>
    </w:p>
    <w:p w:rsidR="00147FE5" w:rsidRDefault="00147FE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формируются помесячно  на бумажных носителях и подписываются</w:t>
      </w:r>
    </w:p>
    <w:p w:rsidR="00984C49" w:rsidRDefault="00147FE5" w:rsidP="00355A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 лицами. </w:t>
      </w:r>
    </w:p>
    <w:p w:rsidR="00767B35" w:rsidRDefault="00767B35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7B35" w:rsidRDefault="00767B35" w:rsidP="00762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723" w:rsidRDefault="00767B35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Выводы</w:t>
      </w:r>
      <w:r w:rsidR="007161E5">
        <w:rPr>
          <w:rFonts w:ascii="Times New Roman" w:hAnsi="Times New Roman" w:cs="Times New Roman"/>
          <w:sz w:val="28"/>
          <w:szCs w:val="28"/>
        </w:rPr>
        <w:t>:</w:t>
      </w:r>
    </w:p>
    <w:p w:rsidR="004A2723" w:rsidRPr="00781BA1" w:rsidRDefault="004A2723" w:rsidP="00781B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47D" w:rsidRDefault="00F4247D" w:rsidP="00952652">
      <w:pPr>
        <w:pStyle w:val="a3"/>
        <w:numPr>
          <w:ilvl w:val="0"/>
          <w:numId w:val="1"/>
        </w:numPr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  в бухгалтерском учете </w:t>
      </w:r>
      <w:r w:rsidR="00137C1F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3DB">
        <w:rPr>
          <w:rFonts w:ascii="Times New Roman" w:hAnsi="Times New Roman" w:cs="Times New Roman"/>
          <w:sz w:val="28"/>
          <w:szCs w:val="28"/>
        </w:rPr>
        <w:t>5000000</w:t>
      </w:r>
      <w:r w:rsidR="00137C1F">
        <w:rPr>
          <w:rFonts w:ascii="Times New Roman" w:hAnsi="Times New Roman" w:cs="Times New Roman"/>
          <w:sz w:val="28"/>
          <w:szCs w:val="28"/>
        </w:rPr>
        <w:t xml:space="preserve"> «Санкционирование расходов»</w:t>
      </w:r>
    </w:p>
    <w:p w:rsidR="00665BCD" w:rsidRPr="00F4247D" w:rsidRDefault="009269EA" w:rsidP="00952652">
      <w:pPr>
        <w:pStyle w:val="a3"/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65BCD" w:rsidRPr="00665BCD">
        <w:rPr>
          <w:rFonts w:ascii="Times New Roman" w:hAnsi="Times New Roman" w:cs="Times New Roman"/>
          <w:sz w:val="28"/>
          <w:szCs w:val="28"/>
        </w:rPr>
        <w:t>облюдать</w:t>
      </w:r>
      <w:r w:rsidR="00AA60BA">
        <w:rPr>
          <w:rFonts w:ascii="Times New Roman" w:hAnsi="Times New Roman" w:cs="Times New Roman"/>
          <w:sz w:val="28"/>
          <w:szCs w:val="28"/>
        </w:rPr>
        <w:t xml:space="preserve"> сроки выплаты заработной платы, оплаты внебюджетных фондов.</w:t>
      </w:r>
    </w:p>
    <w:p w:rsidR="00137C1F" w:rsidRPr="00E11EA3" w:rsidRDefault="00E11EA3" w:rsidP="00E11EA3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C1F">
        <w:rPr>
          <w:rFonts w:ascii="Times New Roman" w:hAnsi="Times New Roman" w:cs="Times New Roman"/>
          <w:sz w:val="28"/>
          <w:szCs w:val="28"/>
        </w:rPr>
        <w:t xml:space="preserve">Инвентаризацию проводить   в полном объеме включая все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7C1F">
        <w:rPr>
          <w:rFonts w:ascii="Times New Roman" w:hAnsi="Times New Roman" w:cs="Times New Roman"/>
          <w:sz w:val="28"/>
          <w:szCs w:val="28"/>
        </w:rPr>
        <w:t>направлени</w:t>
      </w:r>
      <w:proofErr w:type="gramStart"/>
      <w:r w:rsidR="00137C1F">
        <w:rPr>
          <w:rFonts w:ascii="Times New Roman" w:hAnsi="Times New Roman" w:cs="Times New Roman"/>
          <w:sz w:val="28"/>
          <w:szCs w:val="28"/>
        </w:rPr>
        <w:t>я</w:t>
      </w:r>
      <w:r w:rsidR="00137C1F" w:rsidRPr="00E11EA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37C1F" w:rsidRPr="00E11EA3">
        <w:rPr>
          <w:rFonts w:ascii="Times New Roman" w:hAnsi="Times New Roman" w:cs="Times New Roman"/>
          <w:sz w:val="28"/>
          <w:szCs w:val="28"/>
        </w:rPr>
        <w:t>основные и материальные   средства ,</w:t>
      </w:r>
      <w:r w:rsidR="00137C1F" w:rsidRPr="00137C1F">
        <w:t xml:space="preserve"> </w:t>
      </w:r>
      <w:r w:rsidR="00137C1F" w:rsidRPr="00E11EA3">
        <w:rPr>
          <w:rFonts w:ascii="Times New Roman" w:hAnsi="Times New Roman" w:cs="Times New Roman"/>
          <w:sz w:val="28"/>
          <w:szCs w:val="28"/>
        </w:rPr>
        <w:t>инвентаризация финансовых обязательств (расчетов по платежам в бюджет и внебюджетные фонды)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274" w:rsidRPr="00E11EA3">
        <w:rPr>
          <w:rFonts w:ascii="Times New Roman" w:hAnsi="Times New Roman" w:cs="Times New Roman"/>
          <w:sz w:val="28"/>
          <w:szCs w:val="28"/>
        </w:rPr>
        <w:t>Составление  ведомостей и актов инвентаризации   оформляется  согласно</w:t>
      </w:r>
      <w:r w:rsidR="00784EA8" w:rsidRPr="00E11EA3">
        <w:rPr>
          <w:rFonts w:ascii="Times New Roman" w:hAnsi="Times New Roman" w:cs="Times New Roman"/>
          <w:sz w:val="28"/>
          <w:szCs w:val="28"/>
        </w:rPr>
        <w:t xml:space="preserve"> </w:t>
      </w:r>
      <w:r w:rsidR="00CB4274" w:rsidRPr="00E11EA3">
        <w:rPr>
          <w:rFonts w:ascii="Times New Roman" w:hAnsi="Times New Roman" w:cs="Times New Roman"/>
          <w:sz w:val="28"/>
          <w:szCs w:val="28"/>
        </w:rPr>
        <w:t xml:space="preserve"> приказа Минфина №49 от 13.06.1995 «Об утверждении рекомендаций  по инвентаризации имущества  и финансовых обязательств»</w:t>
      </w:r>
    </w:p>
    <w:p w:rsidR="00AA60BA" w:rsidRDefault="00A557F2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652">
        <w:rPr>
          <w:rFonts w:ascii="Times New Roman" w:hAnsi="Times New Roman" w:cs="Times New Roman"/>
          <w:sz w:val="28"/>
          <w:szCs w:val="28"/>
        </w:rPr>
        <w:t xml:space="preserve"> </w:t>
      </w:r>
      <w:r w:rsidR="00E11EA3">
        <w:rPr>
          <w:rFonts w:ascii="Times New Roman" w:hAnsi="Times New Roman" w:cs="Times New Roman"/>
          <w:sz w:val="28"/>
          <w:szCs w:val="28"/>
        </w:rPr>
        <w:t xml:space="preserve">4. Проводить начисление резерва отпускных </w:t>
      </w:r>
      <w:proofErr w:type="gramStart"/>
      <w:r w:rsidR="00E11EA3">
        <w:rPr>
          <w:rFonts w:ascii="Times New Roman" w:hAnsi="Times New Roman" w:cs="Times New Roman"/>
          <w:sz w:val="28"/>
          <w:szCs w:val="28"/>
        </w:rPr>
        <w:t>согласно  методики</w:t>
      </w:r>
      <w:proofErr w:type="gramEnd"/>
      <w:r w:rsidR="00E11EA3">
        <w:rPr>
          <w:rFonts w:ascii="Times New Roman" w:hAnsi="Times New Roman" w:cs="Times New Roman"/>
          <w:sz w:val="28"/>
          <w:szCs w:val="28"/>
        </w:rPr>
        <w:t xml:space="preserve"> начисления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EA3">
        <w:rPr>
          <w:rFonts w:ascii="Times New Roman" w:hAnsi="Times New Roman" w:cs="Times New Roman"/>
          <w:sz w:val="28"/>
          <w:szCs w:val="28"/>
        </w:rPr>
        <w:t xml:space="preserve">в </w:t>
      </w:r>
      <w:r w:rsidR="00952652">
        <w:rPr>
          <w:rFonts w:ascii="Times New Roman" w:hAnsi="Times New Roman" w:cs="Times New Roman"/>
          <w:sz w:val="28"/>
          <w:szCs w:val="28"/>
        </w:rPr>
        <w:t xml:space="preserve"> </w:t>
      </w:r>
      <w:r w:rsidR="00E11EA3">
        <w:rPr>
          <w:rFonts w:ascii="Times New Roman" w:hAnsi="Times New Roman" w:cs="Times New Roman"/>
          <w:sz w:val="28"/>
          <w:szCs w:val="28"/>
        </w:rPr>
        <w:t>учетной политике.</w:t>
      </w:r>
    </w:p>
    <w:p w:rsidR="00AA60BA" w:rsidRPr="00AA60BA" w:rsidRDefault="00A557F2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AA60BA">
        <w:rPr>
          <w:sz w:val="28"/>
          <w:szCs w:val="28"/>
        </w:rPr>
        <w:t>6</w:t>
      </w:r>
      <w:r w:rsidR="00AA60BA">
        <w:t>.</w:t>
      </w:r>
      <w:r w:rsidR="00AA60BA" w:rsidRPr="00AA60BA">
        <w:rPr>
          <w:rFonts w:ascii="Times New Roman" w:hAnsi="Times New Roman" w:cs="Times New Roman"/>
          <w:sz w:val="28"/>
          <w:szCs w:val="28"/>
        </w:rPr>
        <w:t>Заключить договора с  материально ответственными лицами</w:t>
      </w:r>
    </w:p>
    <w:p w:rsidR="005E0637" w:rsidRPr="00AA60BA" w:rsidRDefault="005E0637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0BA" w:rsidRDefault="00A557F2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9EA">
        <w:rPr>
          <w:rFonts w:ascii="Times New Roman" w:hAnsi="Times New Roman" w:cs="Times New Roman"/>
          <w:sz w:val="28"/>
          <w:szCs w:val="28"/>
        </w:rPr>
        <w:t>7</w:t>
      </w:r>
      <w:r w:rsidR="00AA60BA">
        <w:rPr>
          <w:rFonts w:ascii="Times New Roman" w:hAnsi="Times New Roman" w:cs="Times New Roman"/>
          <w:sz w:val="28"/>
          <w:szCs w:val="28"/>
        </w:rPr>
        <w:t>.</w:t>
      </w:r>
      <w:r w:rsidR="00AA60BA" w:rsidRPr="00AA60BA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hAnsi="Times New Roman" w:cs="Times New Roman"/>
          <w:sz w:val="28"/>
          <w:szCs w:val="28"/>
        </w:rPr>
        <w:t xml:space="preserve"> проводить списание  материалов, составлять смету расходов</w:t>
      </w:r>
    </w:p>
    <w:p w:rsidR="00A557F2" w:rsidRDefault="00A557F2" w:rsidP="00E1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проведения культурно-массовых мероприятий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60BA" w:rsidRPr="00AA60BA" w:rsidRDefault="00AA60BA" w:rsidP="00AA6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A557F2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7C1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37C1F" w:rsidRDefault="00137C1F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 разряда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лавный бухгалтер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О.В.Лагода</w:t>
      </w:r>
      <w:proofErr w:type="spellEnd"/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841">
        <w:rPr>
          <w:rFonts w:ascii="Times New Roman" w:hAnsi="Times New Roman" w:cs="Times New Roman"/>
          <w:sz w:val="28"/>
          <w:szCs w:val="28"/>
        </w:rPr>
        <w:t>Один акт экземпляра получил: _________________</w:t>
      </w:r>
      <w:r w:rsidR="00784EA8">
        <w:rPr>
          <w:rFonts w:ascii="Times New Roman" w:hAnsi="Times New Roman" w:cs="Times New Roman"/>
          <w:sz w:val="28"/>
          <w:szCs w:val="28"/>
        </w:rPr>
        <w:t xml:space="preserve"> </w:t>
      </w:r>
      <w:r w:rsidR="00A557F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557F2">
        <w:rPr>
          <w:rFonts w:ascii="Times New Roman" w:hAnsi="Times New Roman" w:cs="Times New Roman"/>
          <w:sz w:val="28"/>
          <w:szCs w:val="28"/>
        </w:rPr>
        <w:t>Ю.А</w:t>
      </w:r>
      <w:r w:rsidR="007161E5">
        <w:rPr>
          <w:rFonts w:ascii="Times New Roman" w:hAnsi="Times New Roman" w:cs="Times New Roman"/>
          <w:sz w:val="28"/>
          <w:szCs w:val="28"/>
        </w:rPr>
        <w:t>.</w:t>
      </w:r>
      <w:r w:rsidR="00A557F2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Pr="00762841" w:rsidRDefault="004A2723" w:rsidP="00762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/>
    <w:p w:rsidR="004A2723" w:rsidRDefault="004A2723" w:rsidP="004A2723">
      <w:r>
        <w:t xml:space="preserve"> </w:t>
      </w:r>
    </w:p>
    <w:p w:rsidR="004A2723" w:rsidRDefault="004A2723" w:rsidP="004A2723"/>
    <w:p w:rsidR="004A2723" w:rsidRDefault="004A2723" w:rsidP="004A2723">
      <w:r>
        <w:t xml:space="preserve">    </w:t>
      </w:r>
    </w:p>
    <w:p w:rsidR="004A2723" w:rsidRDefault="004A2723" w:rsidP="004A2723">
      <w:r>
        <w:lastRenderedPageBreak/>
        <w:t xml:space="preserve"> </w:t>
      </w:r>
    </w:p>
    <w:p w:rsidR="004A2723" w:rsidRDefault="004A2723" w:rsidP="004A2723">
      <w:r>
        <w:t xml:space="preserve">    </w:t>
      </w:r>
    </w:p>
    <w:p w:rsidR="004A2723" w:rsidRDefault="004A2723" w:rsidP="004A2723">
      <w:r>
        <w:t xml:space="preserve">    </w:t>
      </w:r>
    </w:p>
    <w:p w:rsidR="004A2723" w:rsidRDefault="004A2723" w:rsidP="004A2723">
      <w:r>
        <w:t xml:space="preserve">    </w:t>
      </w:r>
    </w:p>
    <w:p w:rsidR="004A2723" w:rsidRDefault="004A2723" w:rsidP="004A2723">
      <w:r>
        <w:t xml:space="preserve">      </w:t>
      </w:r>
    </w:p>
    <w:p w:rsidR="004A2723" w:rsidRDefault="004A2723" w:rsidP="004A2723"/>
    <w:p w:rsidR="004A2723" w:rsidRDefault="004A2723" w:rsidP="004A2723">
      <w:r>
        <w:t xml:space="preserve"> </w:t>
      </w:r>
    </w:p>
    <w:p w:rsidR="004A2723" w:rsidRDefault="004A2723" w:rsidP="004A2723"/>
    <w:p w:rsidR="00D5619A" w:rsidRDefault="00D5619A"/>
    <w:sectPr w:rsidR="00D5619A" w:rsidSect="00A557F2">
      <w:pgSz w:w="11906" w:h="16838"/>
      <w:pgMar w:top="1" w:right="707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EA1" w:rsidRDefault="007E0EA1" w:rsidP="007A6DA4">
      <w:pPr>
        <w:spacing w:after="0" w:line="240" w:lineRule="auto"/>
      </w:pPr>
      <w:r>
        <w:separator/>
      </w:r>
    </w:p>
  </w:endnote>
  <w:endnote w:type="continuationSeparator" w:id="0">
    <w:p w:rsidR="007E0EA1" w:rsidRDefault="007E0EA1" w:rsidP="007A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EA1" w:rsidRDefault="007E0EA1" w:rsidP="007A6DA4">
      <w:pPr>
        <w:spacing w:after="0" w:line="240" w:lineRule="auto"/>
      </w:pPr>
      <w:r>
        <w:separator/>
      </w:r>
    </w:p>
  </w:footnote>
  <w:footnote w:type="continuationSeparator" w:id="0">
    <w:p w:rsidR="007E0EA1" w:rsidRDefault="007E0EA1" w:rsidP="007A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56F2F"/>
    <w:multiLevelType w:val="hybridMultilevel"/>
    <w:tmpl w:val="931C39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5A"/>
    <w:rsid w:val="0002610B"/>
    <w:rsid w:val="000268C4"/>
    <w:rsid w:val="00040863"/>
    <w:rsid w:val="000475AE"/>
    <w:rsid w:val="000533BE"/>
    <w:rsid w:val="000620FC"/>
    <w:rsid w:val="00065D0A"/>
    <w:rsid w:val="00073745"/>
    <w:rsid w:val="000762C7"/>
    <w:rsid w:val="0008019D"/>
    <w:rsid w:val="00092819"/>
    <w:rsid w:val="000A2893"/>
    <w:rsid w:val="000A71A1"/>
    <w:rsid w:val="000D1F7B"/>
    <w:rsid w:val="000F3724"/>
    <w:rsid w:val="00137C1F"/>
    <w:rsid w:val="00147FE5"/>
    <w:rsid w:val="0016156A"/>
    <w:rsid w:val="00190AE8"/>
    <w:rsid w:val="001F0369"/>
    <w:rsid w:val="00216A95"/>
    <w:rsid w:val="00223F8A"/>
    <w:rsid w:val="00224AC6"/>
    <w:rsid w:val="00225359"/>
    <w:rsid w:val="0023396B"/>
    <w:rsid w:val="00257450"/>
    <w:rsid w:val="00257D43"/>
    <w:rsid w:val="00265027"/>
    <w:rsid w:val="00274FD5"/>
    <w:rsid w:val="00276247"/>
    <w:rsid w:val="00291538"/>
    <w:rsid w:val="002968F2"/>
    <w:rsid w:val="002A4A3A"/>
    <w:rsid w:val="002B1D4D"/>
    <w:rsid w:val="002C2938"/>
    <w:rsid w:val="002D1F72"/>
    <w:rsid w:val="002F771F"/>
    <w:rsid w:val="00335548"/>
    <w:rsid w:val="003357E3"/>
    <w:rsid w:val="00343338"/>
    <w:rsid w:val="00355A59"/>
    <w:rsid w:val="00365595"/>
    <w:rsid w:val="00365D26"/>
    <w:rsid w:val="00371900"/>
    <w:rsid w:val="00383AA5"/>
    <w:rsid w:val="0038605B"/>
    <w:rsid w:val="003906FD"/>
    <w:rsid w:val="003F753F"/>
    <w:rsid w:val="00464056"/>
    <w:rsid w:val="00480361"/>
    <w:rsid w:val="004A2723"/>
    <w:rsid w:val="004B495F"/>
    <w:rsid w:val="004C208D"/>
    <w:rsid w:val="004C5B19"/>
    <w:rsid w:val="004D2061"/>
    <w:rsid w:val="004D56A2"/>
    <w:rsid w:val="004F2451"/>
    <w:rsid w:val="004F3EEE"/>
    <w:rsid w:val="004F5151"/>
    <w:rsid w:val="00515D22"/>
    <w:rsid w:val="00552242"/>
    <w:rsid w:val="00554B3E"/>
    <w:rsid w:val="0056538F"/>
    <w:rsid w:val="00572F27"/>
    <w:rsid w:val="005A4F39"/>
    <w:rsid w:val="005B58F6"/>
    <w:rsid w:val="005E0637"/>
    <w:rsid w:val="005E2D36"/>
    <w:rsid w:val="005E6CCC"/>
    <w:rsid w:val="005F5C06"/>
    <w:rsid w:val="006103A0"/>
    <w:rsid w:val="0063741C"/>
    <w:rsid w:val="006376C9"/>
    <w:rsid w:val="00665BCD"/>
    <w:rsid w:val="00695989"/>
    <w:rsid w:val="006B095F"/>
    <w:rsid w:val="00706C94"/>
    <w:rsid w:val="0071208D"/>
    <w:rsid w:val="007161E5"/>
    <w:rsid w:val="00731721"/>
    <w:rsid w:val="00732B91"/>
    <w:rsid w:val="00735731"/>
    <w:rsid w:val="00762841"/>
    <w:rsid w:val="00767B35"/>
    <w:rsid w:val="0077236E"/>
    <w:rsid w:val="007777CC"/>
    <w:rsid w:val="00777EA6"/>
    <w:rsid w:val="00781BA1"/>
    <w:rsid w:val="00784EA8"/>
    <w:rsid w:val="007A6DA4"/>
    <w:rsid w:val="007C46B2"/>
    <w:rsid w:val="007C723D"/>
    <w:rsid w:val="007D1E98"/>
    <w:rsid w:val="007E0EA1"/>
    <w:rsid w:val="007F153D"/>
    <w:rsid w:val="007F3F59"/>
    <w:rsid w:val="007F44DD"/>
    <w:rsid w:val="00803736"/>
    <w:rsid w:val="00811BF3"/>
    <w:rsid w:val="00824C8D"/>
    <w:rsid w:val="008421FB"/>
    <w:rsid w:val="00846232"/>
    <w:rsid w:val="008552DF"/>
    <w:rsid w:val="00873EF1"/>
    <w:rsid w:val="008A368F"/>
    <w:rsid w:val="008A445E"/>
    <w:rsid w:val="008D2852"/>
    <w:rsid w:val="008D56C5"/>
    <w:rsid w:val="008D6A5A"/>
    <w:rsid w:val="00906E07"/>
    <w:rsid w:val="00915830"/>
    <w:rsid w:val="009269EA"/>
    <w:rsid w:val="00941344"/>
    <w:rsid w:val="00952652"/>
    <w:rsid w:val="00967624"/>
    <w:rsid w:val="0097245C"/>
    <w:rsid w:val="00984C49"/>
    <w:rsid w:val="00997A7E"/>
    <w:rsid w:val="009D548F"/>
    <w:rsid w:val="009E43DB"/>
    <w:rsid w:val="00A02D8E"/>
    <w:rsid w:val="00A16192"/>
    <w:rsid w:val="00A26922"/>
    <w:rsid w:val="00A41707"/>
    <w:rsid w:val="00A473B7"/>
    <w:rsid w:val="00A557F2"/>
    <w:rsid w:val="00A5587A"/>
    <w:rsid w:val="00A575BF"/>
    <w:rsid w:val="00A821C8"/>
    <w:rsid w:val="00A83A98"/>
    <w:rsid w:val="00AA408A"/>
    <w:rsid w:val="00AA5B46"/>
    <w:rsid w:val="00AA60BA"/>
    <w:rsid w:val="00AB7FE9"/>
    <w:rsid w:val="00AC69E8"/>
    <w:rsid w:val="00AD5346"/>
    <w:rsid w:val="00AE3458"/>
    <w:rsid w:val="00B4056F"/>
    <w:rsid w:val="00B71330"/>
    <w:rsid w:val="00B72C93"/>
    <w:rsid w:val="00B74F40"/>
    <w:rsid w:val="00B75B28"/>
    <w:rsid w:val="00B9679E"/>
    <w:rsid w:val="00BA72FC"/>
    <w:rsid w:val="00BC2753"/>
    <w:rsid w:val="00BD1F64"/>
    <w:rsid w:val="00C05921"/>
    <w:rsid w:val="00C83249"/>
    <w:rsid w:val="00C946E6"/>
    <w:rsid w:val="00CB4274"/>
    <w:rsid w:val="00CD38DC"/>
    <w:rsid w:val="00D00C50"/>
    <w:rsid w:val="00D50DF1"/>
    <w:rsid w:val="00D5619A"/>
    <w:rsid w:val="00DA09B0"/>
    <w:rsid w:val="00DB63B1"/>
    <w:rsid w:val="00DE27FE"/>
    <w:rsid w:val="00DF2B69"/>
    <w:rsid w:val="00DF36D8"/>
    <w:rsid w:val="00DF4589"/>
    <w:rsid w:val="00E11EA3"/>
    <w:rsid w:val="00E23DC7"/>
    <w:rsid w:val="00E25CD1"/>
    <w:rsid w:val="00E27D37"/>
    <w:rsid w:val="00E56D87"/>
    <w:rsid w:val="00E800DA"/>
    <w:rsid w:val="00E94C17"/>
    <w:rsid w:val="00EE1F1F"/>
    <w:rsid w:val="00EE2D13"/>
    <w:rsid w:val="00F4247D"/>
    <w:rsid w:val="00F71296"/>
    <w:rsid w:val="00F72E73"/>
    <w:rsid w:val="00F941D9"/>
    <w:rsid w:val="00FA6331"/>
    <w:rsid w:val="00FB2512"/>
    <w:rsid w:val="00FB2617"/>
    <w:rsid w:val="00FB6EEA"/>
    <w:rsid w:val="00FD1484"/>
    <w:rsid w:val="00F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1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6DA4"/>
  </w:style>
  <w:style w:type="paragraph" w:styleId="a6">
    <w:name w:val="footer"/>
    <w:basedOn w:val="a"/>
    <w:link w:val="a7"/>
    <w:uiPriority w:val="99"/>
    <w:unhideWhenUsed/>
    <w:rsid w:val="007A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DA4"/>
  </w:style>
  <w:style w:type="paragraph" w:styleId="a8">
    <w:name w:val="Normal (Web)"/>
    <w:basedOn w:val="a"/>
    <w:uiPriority w:val="99"/>
    <w:semiHidden/>
    <w:unhideWhenUsed/>
    <w:rsid w:val="00480361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48036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5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C015-8250-4C06-92FE-967950F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10</Pages>
  <Words>2563</Words>
  <Characters>14613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2022-10-06T09:07:00Z</cp:lastPrinted>
  <dcterms:created xsi:type="dcterms:W3CDTF">2019-10-17T09:25:00Z</dcterms:created>
  <dcterms:modified xsi:type="dcterms:W3CDTF">2023-10-27T03:01:00Z</dcterms:modified>
</cp:coreProperties>
</file>